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96E67" w:rsidRPr="00BC299F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E67" w:rsidRPr="00BC299F" w:rsidRDefault="00396E67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E67" w:rsidRPr="00BC299F" w:rsidRDefault="00396E67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396E67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4D7" w:rsidRDefault="00396E67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396E67" w:rsidRPr="001459E7" w:rsidRDefault="00A054D7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436A8C">
              <w:rPr>
                <w:b/>
                <w:sz w:val="26"/>
                <w:szCs w:val="26"/>
              </w:rPr>
              <w:t xml:space="preserve">(ПО </w:t>
            </w:r>
            <w:r w:rsidR="00436A8C">
              <w:rPr>
                <w:b/>
                <w:sz w:val="26"/>
                <w:szCs w:val="26"/>
                <w:lang w:val="en-US"/>
              </w:rPr>
              <w:t>SAP</w:t>
            </w:r>
            <w:r w:rsidR="00436A8C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67" w:rsidRPr="00714D80" w:rsidRDefault="004E1073" w:rsidP="000A4250">
            <w:pPr>
              <w:rPr>
                <w:b/>
                <w:color w:val="000000"/>
                <w:sz w:val="28"/>
                <w:szCs w:val="28"/>
              </w:rPr>
            </w:pPr>
            <w:r w:rsidRPr="004E1073">
              <w:rPr>
                <w:b/>
                <w:color w:val="000000"/>
                <w:sz w:val="28"/>
                <w:szCs w:val="28"/>
              </w:rPr>
              <w:t>2271792</w:t>
            </w:r>
          </w:p>
        </w:tc>
      </w:tr>
    </w:tbl>
    <w:p w:rsidR="00DA7097" w:rsidRPr="003B46DF" w:rsidRDefault="00DA7097" w:rsidP="00DA7097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083D75">
        <w:rPr>
          <w:b/>
          <w:sz w:val="26"/>
          <w:szCs w:val="26"/>
        </w:rPr>
        <w:t>“</w:t>
      </w:r>
      <w:r w:rsidRPr="003B46DF">
        <w:rPr>
          <w:b/>
        </w:rPr>
        <w:t>УТВЕРЖДАЮ”</w:t>
      </w:r>
      <w:r w:rsidRPr="003B46DF">
        <w:rPr>
          <w:b/>
        </w:rPr>
        <w:br/>
      </w:r>
      <w:r w:rsidRPr="003B46DF">
        <w:t xml:space="preserve">Врио первого заместителя директора – </w:t>
      </w:r>
      <w:r w:rsidRPr="003B46DF">
        <w:br/>
        <w:t xml:space="preserve">Главного инженера филиала «Калугаэнерго» </w:t>
      </w:r>
      <w:r w:rsidRPr="003B46DF">
        <w:br/>
        <w:t>ПАО «МРСК Центра и Приволжья»</w:t>
      </w:r>
    </w:p>
    <w:p w:rsidR="00DA7097" w:rsidRPr="003B46DF" w:rsidRDefault="00DA7097" w:rsidP="00DA7097">
      <w:pPr>
        <w:tabs>
          <w:tab w:val="right" w:pos="10207"/>
        </w:tabs>
        <w:spacing w:line="276" w:lineRule="auto"/>
        <w:ind w:right="-2"/>
        <w:jc w:val="right"/>
      </w:pPr>
      <w:r w:rsidRPr="003B46DF">
        <w:t xml:space="preserve">____________________ /В.Н. Комков/ </w:t>
      </w:r>
    </w:p>
    <w:p w:rsidR="00DA7097" w:rsidRPr="00EB40C8" w:rsidRDefault="00DA7097" w:rsidP="00DA709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3B46DF">
        <w:t>“_______” ___________________ 2020 г</w:t>
      </w:r>
      <w:r w:rsidRPr="00EB40C8">
        <w:rPr>
          <w:sz w:val="26"/>
          <w:szCs w:val="26"/>
        </w:rPr>
        <w:t>.</w:t>
      </w:r>
    </w:p>
    <w:p w:rsidR="00797E02" w:rsidRPr="002958D2" w:rsidRDefault="00797E02" w:rsidP="007A2D64">
      <w:pPr>
        <w:spacing w:line="276" w:lineRule="auto"/>
        <w:rPr>
          <w:b/>
        </w:rPr>
      </w:pPr>
    </w:p>
    <w:p w:rsidR="00962C18" w:rsidRDefault="00962C18" w:rsidP="002958D2">
      <w:pPr>
        <w:spacing w:line="276" w:lineRule="auto"/>
        <w:jc w:val="center"/>
        <w:rPr>
          <w:b/>
        </w:rPr>
      </w:pPr>
    </w:p>
    <w:p w:rsidR="00DA7097" w:rsidRPr="002958D2" w:rsidRDefault="00DA7097" w:rsidP="002958D2">
      <w:pPr>
        <w:spacing w:line="276" w:lineRule="auto"/>
        <w:jc w:val="center"/>
        <w:rPr>
          <w:b/>
        </w:rPr>
      </w:pPr>
    </w:p>
    <w:p w:rsidR="008A4F04" w:rsidRPr="002958D2" w:rsidRDefault="002958D2" w:rsidP="009D6542">
      <w:pPr>
        <w:spacing w:line="276" w:lineRule="auto"/>
        <w:ind w:left="703"/>
        <w:jc w:val="center"/>
        <w:rPr>
          <w:b/>
        </w:rPr>
      </w:pPr>
      <w:r w:rsidRPr="002958D2">
        <w:rPr>
          <w:b/>
        </w:rPr>
        <w:t xml:space="preserve"> ТИПОВ</w:t>
      </w:r>
      <w:r w:rsidR="00EC7F17">
        <w:rPr>
          <w:b/>
        </w:rPr>
        <w:t>АЯ ФОРМА</w:t>
      </w:r>
      <w:r w:rsidRPr="002958D2">
        <w:rPr>
          <w:b/>
        </w:rPr>
        <w:t xml:space="preserve"> </w:t>
      </w:r>
      <w:r w:rsidR="008A4F04" w:rsidRPr="002958D2">
        <w:rPr>
          <w:b/>
        </w:rPr>
        <w:t>ТЕХНИЧЕСКО</w:t>
      </w:r>
      <w:r w:rsidR="00EC7F17">
        <w:rPr>
          <w:b/>
        </w:rPr>
        <w:t>ГО</w:t>
      </w:r>
      <w:r w:rsidR="008A4F04" w:rsidRPr="002958D2">
        <w:rPr>
          <w:b/>
        </w:rPr>
        <w:t xml:space="preserve"> ЗАДАНИ</w:t>
      </w:r>
      <w:r w:rsidR="00EC7F17">
        <w:rPr>
          <w:b/>
        </w:rPr>
        <w:t>Я</w:t>
      </w:r>
    </w:p>
    <w:p w:rsidR="00B129F0" w:rsidRPr="002A0A76" w:rsidRDefault="005B5711" w:rsidP="009D6542">
      <w:pPr>
        <w:spacing w:line="276" w:lineRule="auto"/>
        <w:ind w:left="703"/>
        <w:jc w:val="center"/>
      </w:pPr>
      <w:r w:rsidRPr="002958D2">
        <w:t>н</w:t>
      </w:r>
      <w:r w:rsidR="008A4F04" w:rsidRPr="002958D2">
        <w:t>а</w:t>
      </w:r>
      <w:r w:rsidRPr="002958D2">
        <w:t xml:space="preserve"> </w:t>
      </w:r>
      <w:r w:rsidR="008C2E81" w:rsidRPr="002958D2">
        <w:t xml:space="preserve">поставку </w:t>
      </w:r>
      <w:r w:rsidR="00974AFF" w:rsidRPr="002958D2">
        <w:t xml:space="preserve">элегазовых </w:t>
      </w:r>
      <w:r w:rsidR="001459E7">
        <w:t xml:space="preserve">колонковых </w:t>
      </w:r>
      <w:r w:rsidR="00974AFF" w:rsidRPr="002958D2">
        <w:t>выключателей 110 кВ</w:t>
      </w:r>
      <w:r w:rsidR="009777E8">
        <w:t xml:space="preserve"> (тип изоляции Полимер)     </w:t>
      </w:r>
      <w:r w:rsidR="002A0A76">
        <w:t xml:space="preserve"> </w:t>
      </w:r>
    </w:p>
    <w:p w:rsidR="00B129F0" w:rsidRDefault="00B129F0" w:rsidP="002958D2">
      <w:pPr>
        <w:spacing w:line="276" w:lineRule="auto"/>
        <w:ind w:firstLine="709"/>
        <w:jc w:val="both"/>
        <w:rPr>
          <w:b/>
          <w:bCs/>
        </w:rPr>
      </w:pPr>
    </w:p>
    <w:p w:rsidR="00F262A1" w:rsidRPr="002958D2" w:rsidRDefault="00F262A1" w:rsidP="002958D2">
      <w:pPr>
        <w:spacing w:line="276" w:lineRule="auto"/>
        <w:ind w:firstLine="709"/>
        <w:jc w:val="both"/>
        <w:rPr>
          <w:b/>
          <w:bCs/>
        </w:rPr>
      </w:pPr>
    </w:p>
    <w:p w:rsidR="00F85452" w:rsidRPr="002958D2" w:rsidRDefault="005B5711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>Общая часть</w:t>
      </w:r>
      <w:r w:rsidR="00F85452" w:rsidRPr="002958D2">
        <w:rPr>
          <w:b/>
          <w:bCs/>
          <w:sz w:val="24"/>
          <w:szCs w:val="24"/>
        </w:rPr>
        <w:t>.</w:t>
      </w:r>
    </w:p>
    <w:p w:rsidR="00F262A1" w:rsidRDefault="00F262A1" w:rsidP="00F262A1">
      <w:pPr>
        <w:ind w:firstLine="709"/>
        <w:jc w:val="both"/>
      </w:pPr>
      <w:r>
        <w:t xml:space="preserve">Филиал «Калугаэнерго» </w:t>
      </w:r>
      <w:r w:rsidR="00EC7F17">
        <w:t>П</w:t>
      </w:r>
      <w:r w:rsidR="005B5711" w:rsidRPr="002958D2">
        <w:t>АО «МРСК Центра</w:t>
      </w:r>
      <w:r>
        <w:t xml:space="preserve"> и Приволжья</w:t>
      </w:r>
      <w:r w:rsidR="005B5711" w:rsidRPr="002958D2">
        <w:t>»</w:t>
      </w:r>
      <w:r w:rsidR="00197609" w:rsidRPr="00197609">
        <w:t xml:space="preserve"> </w:t>
      </w:r>
      <w:r w:rsidR="005B72E5">
        <w:t xml:space="preserve">(Покупатель) </w:t>
      </w:r>
      <w:r w:rsidR="005B5711" w:rsidRPr="002958D2">
        <w:t xml:space="preserve">производит закупку </w:t>
      </w:r>
      <w:r w:rsidR="005B5711" w:rsidRPr="002958D2">
        <w:rPr>
          <w:i/>
          <w:u w:val="single"/>
        </w:rPr>
        <w:t>(</w:t>
      </w:r>
      <w:r w:rsidR="001459E7">
        <w:rPr>
          <w:i/>
          <w:u w:val="single"/>
        </w:rPr>
        <w:t>2 шт.</w:t>
      </w:r>
      <w:r w:rsidR="005B5711" w:rsidRPr="002958D2">
        <w:rPr>
          <w:i/>
          <w:u w:val="single"/>
        </w:rPr>
        <w:t>)</w:t>
      </w:r>
      <w:r w:rsidR="005B5711" w:rsidRPr="002958D2">
        <w:t xml:space="preserve"> </w:t>
      </w:r>
      <w:r w:rsidR="00AF5CCD" w:rsidRPr="002958D2">
        <w:t>элегазовых</w:t>
      </w:r>
      <w:r w:rsidR="00026875" w:rsidRPr="00026875">
        <w:t xml:space="preserve"> </w:t>
      </w:r>
      <w:r w:rsidR="00026875">
        <w:t>колонковых</w:t>
      </w:r>
      <w:r w:rsidR="002A23A2">
        <w:t xml:space="preserve"> </w:t>
      </w:r>
      <w:r w:rsidR="005B5711" w:rsidRPr="002958D2">
        <w:t>выключателей 1</w:t>
      </w:r>
      <w:r w:rsidR="00AF5CCD" w:rsidRPr="002958D2">
        <w:t>1</w:t>
      </w:r>
      <w:r w:rsidR="005B5711" w:rsidRPr="002958D2">
        <w:t>0 кВ</w:t>
      </w:r>
      <w:r w:rsidR="002A23A2">
        <w:t xml:space="preserve"> (тип изоляции Полимер)</w:t>
      </w:r>
      <w:r w:rsidR="001459E7">
        <w:t>.</w:t>
      </w:r>
    </w:p>
    <w:p w:rsidR="00DA7097" w:rsidRDefault="00EE6E95" w:rsidP="00F262A1">
      <w:pPr>
        <w:ind w:firstLine="709"/>
        <w:jc w:val="both"/>
      </w:pPr>
      <w:r w:rsidRPr="00DA0699">
        <w:t>Закупка производится на основани</w:t>
      </w:r>
      <w:r>
        <w:t>и</w:t>
      </w:r>
      <w:r w:rsidRPr="00DA0699">
        <w:t xml:space="preserve"> </w:t>
      </w:r>
      <w:r>
        <w:t>плана</w:t>
      </w:r>
      <w:r w:rsidRPr="00DA0699">
        <w:t xml:space="preserve"> закупок </w:t>
      </w:r>
      <w:r w:rsidR="00EC7F17">
        <w:t>П</w:t>
      </w:r>
      <w:r w:rsidRPr="00DA0699">
        <w:t>АО «МРСК Центра</w:t>
      </w:r>
      <w:r w:rsidR="00F262A1">
        <w:t xml:space="preserve"> и Приволжья</w:t>
      </w:r>
      <w:r w:rsidRPr="00DA0699">
        <w:t>»</w:t>
      </w:r>
      <w:r w:rsidR="00197609" w:rsidRPr="00197609">
        <w:t xml:space="preserve"> </w:t>
      </w:r>
      <w:r w:rsidRPr="00DA0699">
        <w:t>на 20</w:t>
      </w:r>
      <w:r w:rsidR="001459E7">
        <w:t>20</w:t>
      </w:r>
      <w:r w:rsidRPr="00DA0699">
        <w:t>год.</w:t>
      </w:r>
    </w:p>
    <w:p w:rsidR="00EE6E95" w:rsidRDefault="00EE6E95" w:rsidP="00F262A1">
      <w:pPr>
        <w:ind w:firstLine="709"/>
        <w:jc w:val="both"/>
      </w:pPr>
      <w:r w:rsidRPr="00DA0699">
        <w:t xml:space="preserve"> </w:t>
      </w:r>
    </w:p>
    <w:p w:rsidR="00111FBA" w:rsidRPr="002958D2" w:rsidRDefault="00111FBA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 xml:space="preserve">Предмет </w:t>
      </w:r>
      <w:r w:rsidR="009D6542" w:rsidRPr="00D615F1">
        <w:rPr>
          <w:b/>
          <w:bCs/>
          <w:sz w:val="24"/>
          <w:szCs w:val="24"/>
        </w:rPr>
        <w:t>закупочной процедуры</w:t>
      </w:r>
      <w:r w:rsidR="002958D2" w:rsidRPr="002958D2">
        <w:rPr>
          <w:b/>
          <w:bCs/>
          <w:sz w:val="24"/>
          <w:szCs w:val="24"/>
        </w:rPr>
        <w:t>.</w:t>
      </w:r>
    </w:p>
    <w:p w:rsidR="009A5432" w:rsidRPr="00D25CB2" w:rsidRDefault="009A5432" w:rsidP="009A5432">
      <w:pPr>
        <w:ind w:firstLine="709"/>
        <w:jc w:val="both"/>
      </w:pPr>
      <w:r w:rsidRPr="00D25CB2">
        <w:t xml:space="preserve">Поставщик обеспечивает поставку оборудования </w:t>
      </w:r>
      <w:r>
        <w:t>на склад</w:t>
      </w:r>
      <w:r w:rsidRPr="00D25CB2">
        <w:t xml:space="preserve"> получател</w:t>
      </w:r>
      <w:r>
        <w:t>я – филиала «Калугаэнерго» ПАО «МРСК Центра и Приволжья»»</w:t>
      </w:r>
      <w:r w:rsidRPr="000A6528">
        <w:t xml:space="preserve"> </w:t>
      </w:r>
      <w:r w:rsidRPr="00D25CB2">
        <w:t>в объемах и сроки установленные данным ТЗ: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5"/>
        <w:gridCol w:w="1957"/>
        <w:gridCol w:w="1574"/>
        <w:gridCol w:w="2409"/>
        <w:gridCol w:w="2376"/>
      </w:tblGrid>
      <w:tr w:rsidR="009F3441" w:rsidRPr="002958D2" w:rsidTr="00DA7097">
        <w:trPr>
          <w:trHeight w:val="645"/>
        </w:trPr>
        <w:tc>
          <w:tcPr>
            <w:tcW w:w="1705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Филиал</w:t>
            </w:r>
          </w:p>
        </w:tc>
        <w:tc>
          <w:tcPr>
            <w:tcW w:w="1957" w:type="dxa"/>
            <w:vAlign w:val="center"/>
          </w:tcPr>
          <w:p w:rsidR="009F3441" w:rsidRPr="002958D2" w:rsidRDefault="009F3441" w:rsidP="009D6542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958D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574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Точка поставки</w:t>
            </w:r>
          </w:p>
        </w:tc>
        <w:tc>
          <w:tcPr>
            <w:tcW w:w="2409" w:type="dxa"/>
            <w:vAlign w:val="center"/>
          </w:tcPr>
          <w:p w:rsidR="009F3441" w:rsidRDefault="009F3441" w:rsidP="009D6542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r w:rsidR="00197609" w:rsidRPr="00197609">
              <w:rPr>
                <w:sz w:val="24"/>
                <w:szCs w:val="24"/>
              </w:rPr>
              <w:t>изготовления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376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Количество выключателей</w:t>
            </w:r>
            <w:r w:rsidR="00026875">
              <w:t>, шт.</w:t>
            </w:r>
          </w:p>
        </w:tc>
      </w:tr>
      <w:tr w:rsidR="00DA7097" w:rsidRPr="002958D2" w:rsidTr="00DA7097">
        <w:trPr>
          <w:trHeight w:val="1960"/>
        </w:trPr>
        <w:tc>
          <w:tcPr>
            <w:tcW w:w="1705" w:type="dxa"/>
            <w:vAlign w:val="center"/>
          </w:tcPr>
          <w:p w:rsidR="00DA7097" w:rsidRPr="003B46DF" w:rsidRDefault="00DA7097" w:rsidP="003A7B0D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«Калугаэнерго»</w:t>
            </w:r>
          </w:p>
        </w:tc>
        <w:tc>
          <w:tcPr>
            <w:tcW w:w="1957" w:type="dxa"/>
            <w:vAlign w:val="center"/>
          </w:tcPr>
          <w:p w:rsidR="00DA7097" w:rsidRPr="003B46DF" w:rsidRDefault="00DA7097" w:rsidP="003A7B0D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Авто</w:t>
            </w:r>
          </w:p>
        </w:tc>
        <w:tc>
          <w:tcPr>
            <w:tcW w:w="1574" w:type="dxa"/>
            <w:vAlign w:val="center"/>
          </w:tcPr>
          <w:p w:rsidR="00DA7097" w:rsidRPr="003B46DF" w:rsidRDefault="00DA7097" w:rsidP="003A7B0D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proofErr w:type="gramStart"/>
            <w:r w:rsidRPr="003B46DF">
              <w:rPr>
                <w:sz w:val="20"/>
                <w:szCs w:val="20"/>
              </w:rPr>
              <w:t>248009, РФ</w:t>
            </w:r>
            <w:r>
              <w:rPr>
                <w:sz w:val="20"/>
                <w:szCs w:val="20"/>
              </w:rPr>
              <w:t>, Калужская область, г. Калуга,</w:t>
            </w:r>
            <w:r>
              <w:rPr>
                <w:sz w:val="20"/>
                <w:szCs w:val="20"/>
              </w:rPr>
              <w:br/>
            </w:r>
            <w:r w:rsidRPr="003B46DF">
              <w:rPr>
                <w:sz w:val="20"/>
                <w:szCs w:val="20"/>
              </w:rPr>
              <w:t>ул. Грабцевское шоссе, д.35а</w:t>
            </w:r>
            <w:proofErr w:type="gramEnd"/>
          </w:p>
        </w:tc>
        <w:tc>
          <w:tcPr>
            <w:tcW w:w="2409" w:type="dxa"/>
            <w:vAlign w:val="center"/>
          </w:tcPr>
          <w:p w:rsidR="00DA7097" w:rsidRPr="003B46DF" w:rsidRDefault="00DA7097" w:rsidP="003A7B0D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:rsidR="00DA7097" w:rsidRPr="002958D2" w:rsidRDefault="00DA7097" w:rsidP="001459E7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1459E7" w:rsidRDefault="001459E7" w:rsidP="009D6542">
      <w:pPr>
        <w:jc w:val="both"/>
      </w:pPr>
    </w:p>
    <w:p w:rsidR="009F3441" w:rsidRDefault="009F3441" w:rsidP="009D6542">
      <w:pPr>
        <w:jc w:val="both"/>
      </w:pPr>
      <w:r w:rsidRPr="001D70E7">
        <w:t xml:space="preserve">*в </w:t>
      </w:r>
      <w:r w:rsidR="00AE643A" w:rsidRPr="001D70E7">
        <w:t xml:space="preserve">календарных </w:t>
      </w:r>
      <w:r w:rsidRPr="001D70E7">
        <w:t xml:space="preserve">днях, </w:t>
      </w:r>
      <w:proofErr w:type="gramStart"/>
      <w:r w:rsidRPr="001D70E7">
        <w:t xml:space="preserve">с </w:t>
      </w:r>
      <w:r w:rsidR="00197609">
        <w:t>даты</w:t>
      </w:r>
      <w:r w:rsidRPr="001D70E7">
        <w:t xml:space="preserve"> заключения</w:t>
      </w:r>
      <w:proofErr w:type="gramEnd"/>
      <w:r w:rsidRPr="001D70E7">
        <w:t xml:space="preserve"> договора </w:t>
      </w:r>
    </w:p>
    <w:p w:rsidR="009F3441" w:rsidRPr="00820A6E" w:rsidRDefault="009F3441" w:rsidP="009D6542">
      <w:pPr>
        <w:pStyle w:val="af0"/>
        <w:ind w:left="1069"/>
        <w:jc w:val="both"/>
        <w:rPr>
          <w:b/>
          <w:bCs/>
          <w:sz w:val="24"/>
          <w:szCs w:val="24"/>
        </w:rPr>
      </w:pPr>
    </w:p>
    <w:p w:rsidR="005B5711" w:rsidRPr="00820A6E" w:rsidRDefault="00835FD2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20A6E">
        <w:rPr>
          <w:b/>
          <w:bCs/>
          <w:sz w:val="24"/>
          <w:szCs w:val="24"/>
        </w:rPr>
        <w:tab/>
      </w:r>
      <w:r w:rsidR="005B5711" w:rsidRPr="00820A6E">
        <w:rPr>
          <w:b/>
          <w:bCs/>
          <w:sz w:val="24"/>
          <w:szCs w:val="24"/>
        </w:rPr>
        <w:t>Технические требования к оборудованию.</w:t>
      </w:r>
    </w:p>
    <w:p w:rsidR="00A339A9" w:rsidRDefault="005B5711" w:rsidP="000202C0">
      <w:pPr>
        <w:pStyle w:val="af0"/>
        <w:numPr>
          <w:ilvl w:val="1"/>
          <w:numId w:val="3"/>
        </w:numPr>
        <w:tabs>
          <w:tab w:val="left" w:pos="-142"/>
        </w:tabs>
        <w:ind w:left="0" w:firstLine="709"/>
        <w:jc w:val="both"/>
        <w:rPr>
          <w:sz w:val="24"/>
          <w:szCs w:val="24"/>
        </w:rPr>
      </w:pPr>
      <w:r w:rsidRPr="000202C0">
        <w:rPr>
          <w:sz w:val="24"/>
          <w:szCs w:val="24"/>
        </w:rPr>
        <w:t>Технические данные</w:t>
      </w:r>
      <w:r w:rsidR="00820A6E" w:rsidRPr="000202C0">
        <w:rPr>
          <w:sz w:val="24"/>
          <w:szCs w:val="24"/>
        </w:rPr>
        <w:t xml:space="preserve"> </w:t>
      </w:r>
      <w:r w:rsidR="00197609">
        <w:rPr>
          <w:sz w:val="24"/>
          <w:szCs w:val="24"/>
        </w:rPr>
        <w:t xml:space="preserve">элегазовых </w:t>
      </w:r>
      <w:r w:rsidR="00820A6E" w:rsidRPr="000202C0">
        <w:rPr>
          <w:sz w:val="24"/>
          <w:szCs w:val="24"/>
        </w:rPr>
        <w:t>колонковых</w:t>
      </w:r>
      <w:r w:rsidRPr="000202C0">
        <w:rPr>
          <w:sz w:val="24"/>
          <w:szCs w:val="24"/>
        </w:rPr>
        <w:t xml:space="preserve"> выключателей </w:t>
      </w:r>
      <w:r w:rsidR="00FF2421" w:rsidRPr="000202C0">
        <w:rPr>
          <w:sz w:val="24"/>
          <w:szCs w:val="24"/>
        </w:rPr>
        <w:t xml:space="preserve">должны </w:t>
      </w:r>
      <w:r w:rsidRPr="000202C0">
        <w:rPr>
          <w:sz w:val="24"/>
          <w:szCs w:val="24"/>
        </w:rPr>
        <w:t>быть не ниже значений, приведенных в таблице:</w:t>
      </w:r>
    </w:p>
    <w:p w:rsidR="001459E7" w:rsidRPr="000202C0" w:rsidRDefault="001459E7" w:rsidP="001459E7">
      <w:pPr>
        <w:pStyle w:val="af0"/>
        <w:tabs>
          <w:tab w:val="left" w:pos="-142"/>
        </w:tabs>
        <w:ind w:left="567" w:hanging="567"/>
        <w:jc w:val="both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0BD83331" wp14:editId="0030A41D">
            <wp:simplePos x="0" y="0"/>
            <wp:positionH relativeFrom="column">
              <wp:posOffset>41910</wp:posOffset>
            </wp:positionH>
            <wp:positionV relativeFrom="paragraph">
              <wp:posOffset>7558600</wp:posOffset>
            </wp:positionV>
            <wp:extent cx="6051550" cy="819150"/>
            <wp:effectExtent l="0" t="0" r="0" b="0"/>
            <wp:wrapNone/>
            <wp:docPr id="1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527D">
        <w:rPr>
          <w:noProof/>
        </w:rPr>
        <w:drawing>
          <wp:inline distT="0" distB="0" distL="0" distR="0" wp14:anchorId="72596691" wp14:editId="6AC0CD26">
            <wp:extent cx="6153150" cy="756138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0936" cy="764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F93" w:rsidRDefault="00985F93" w:rsidP="00985F93">
      <w:pPr>
        <w:jc w:val="center"/>
        <w:rPr>
          <w:sz w:val="26"/>
          <w:szCs w:val="26"/>
        </w:rPr>
      </w:pPr>
    </w:p>
    <w:p w:rsidR="001459E7" w:rsidRDefault="001459E7" w:rsidP="00985F93">
      <w:pPr>
        <w:jc w:val="center"/>
        <w:rPr>
          <w:sz w:val="26"/>
          <w:szCs w:val="26"/>
        </w:rPr>
      </w:pPr>
    </w:p>
    <w:p w:rsidR="001459E7" w:rsidRDefault="001459E7" w:rsidP="00985F93">
      <w:pPr>
        <w:jc w:val="center"/>
        <w:rPr>
          <w:sz w:val="26"/>
          <w:szCs w:val="26"/>
        </w:rPr>
      </w:pPr>
    </w:p>
    <w:p w:rsidR="001459E7" w:rsidRDefault="001459E7" w:rsidP="00985F93">
      <w:pPr>
        <w:jc w:val="center"/>
        <w:rPr>
          <w:sz w:val="26"/>
          <w:szCs w:val="26"/>
        </w:rPr>
      </w:pPr>
    </w:p>
    <w:p w:rsidR="001459E7" w:rsidRDefault="001459E7" w:rsidP="00985F93">
      <w:pPr>
        <w:jc w:val="center"/>
        <w:rPr>
          <w:sz w:val="26"/>
          <w:szCs w:val="26"/>
        </w:rPr>
      </w:pPr>
    </w:p>
    <w:p w:rsidR="001459E7" w:rsidRDefault="001459E7" w:rsidP="00985F93">
      <w:pPr>
        <w:jc w:val="center"/>
        <w:rPr>
          <w:sz w:val="26"/>
          <w:szCs w:val="26"/>
        </w:rPr>
      </w:pPr>
    </w:p>
    <w:p w:rsidR="001459E7" w:rsidRDefault="001459E7" w:rsidP="00985F93">
      <w:pPr>
        <w:jc w:val="center"/>
        <w:rPr>
          <w:sz w:val="26"/>
          <w:szCs w:val="26"/>
        </w:rPr>
      </w:pPr>
    </w:p>
    <w:p w:rsidR="001459E7" w:rsidRDefault="001459E7" w:rsidP="00985F93">
      <w:pPr>
        <w:jc w:val="center"/>
        <w:rPr>
          <w:sz w:val="26"/>
          <w:szCs w:val="26"/>
        </w:rPr>
      </w:pPr>
    </w:p>
    <w:p w:rsidR="001459E7" w:rsidRDefault="001459E7" w:rsidP="00985F93">
      <w:pPr>
        <w:jc w:val="center"/>
        <w:rPr>
          <w:sz w:val="26"/>
          <w:szCs w:val="26"/>
        </w:rPr>
      </w:pPr>
    </w:p>
    <w:p w:rsidR="001459E7" w:rsidRDefault="001459E7" w:rsidP="00985F93">
      <w:pPr>
        <w:jc w:val="center"/>
        <w:rPr>
          <w:sz w:val="26"/>
          <w:szCs w:val="26"/>
        </w:rPr>
      </w:pPr>
    </w:p>
    <w:p w:rsidR="001459E7" w:rsidRDefault="001459E7" w:rsidP="00985F93">
      <w:pPr>
        <w:jc w:val="center"/>
        <w:rPr>
          <w:sz w:val="26"/>
          <w:szCs w:val="26"/>
        </w:rPr>
      </w:pPr>
    </w:p>
    <w:p w:rsidR="001459E7" w:rsidRDefault="001459E7" w:rsidP="00985F93">
      <w:pPr>
        <w:jc w:val="center"/>
        <w:rPr>
          <w:sz w:val="26"/>
          <w:szCs w:val="26"/>
        </w:rPr>
      </w:pPr>
      <w:r w:rsidRPr="000A527D">
        <w:rPr>
          <w:noProof/>
          <w:sz w:val="22"/>
          <w:szCs w:val="22"/>
        </w:rPr>
        <w:drawing>
          <wp:inline distT="0" distB="0" distL="0" distR="0" wp14:anchorId="18062735" wp14:editId="3F1AD187">
            <wp:extent cx="6224270" cy="686689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270" cy="686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9E7" w:rsidRDefault="001459E7" w:rsidP="00985F93">
      <w:pPr>
        <w:jc w:val="center"/>
        <w:rPr>
          <w:sz w:val="26"/>
          <w:szCs w:val="26"/>
        </w:rPr>
      </w:pPr>
    </w:p>
    <w:p w:rsidR="00985F93" w:rsidRPr="00EA24C7" w:rsidRDefault="00985F93" w:rsidP="00985F93">
      <w:r w:rsidRPr="00EA24C7">
        <w:t xml:space="preserve">Во всем неоговоренном </w:t>
      </w:r>
      <w:r>
        <w:t>выключатели</w:t>
      </w:r>
      <w:r w:rsidRPr="00EA24C7">
        <w:t xml:space="preserve"> должны соответствовать требованиям СТО 56947007-29.130.10.083-2011 и ГОСТ 52565-2006 </w:t>
      </w:r>
    </w:p>
    <w:p w:rsidR="000202C0" w:rsidRPr="00197609" w:rsidRDefault="000202C0" w:rsidP="000202C0">
      <w:pPr>
        <w:spacing w:line="276" w:lineRule="auto"/>
        <w:ind w:left="420"/>
      </w:pPr>
    </w:p>
    <w:p w:rsidR="000202C0" w:rsidRPr="00197609" w:rsidRDefault="000202C0" w:rsidP="000202C0">
      <w:pPr>
        <w:pStyle w:val="af0"/>
        <w:numPr>
          <w:ilvl w:val="1"/>
          <w:numId w:val="3"/>
        </w:numPr>
        <w:tabs>
          <w:tab w:val="left" w:pos="-142"/>
        </w:tabs>
        <w:ind w:left="0" w:firstLine="709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Требования к ПДС:</w:t>
      </w:r>
    </w:p>
    <w:p w:rsidR="000202C0" w:rsidRPr="00197609" w:rsidRDefault="000202C0" w:rsidP="000202C0">
      <w:pPr>
        <w:jc w:val="both"/>
        <w:rPr>
          <w:bCs/>
          <w:sz w:val="26"/>
          <w:szCs w:val="26"/>
        </w:rPr>
      </w:pPr>
    </w:p>
    <w:p w:rsidR="000202C0" w:rsidRPr="00197609" w:rsidRDefault="000202C0" w:rsidP="000202C0">
      <w:pPr>
        <w:pStyle w:val="af0"/>
        <w:numPr>
          <w:ilvl w:val="2"/>
          <w:numId w:val="3"/>
        </w:numPr>
        <w:rPr>
          <w:sz w:val="24"/>
          <w:szCs w:val="24"/>
        </w:rPr>
      </w:pPr>
      <w:r w:rsidRPr="00197609">
        <w:rPr>
          <w:sz w:val="24"/>
          <w:szCs w:val="24"/>
        </w:rPr>
        <w:t>Общие требования к ПДС</w:t>
      </w:r>
    </w:p>
    <w:p w:rsidR="000202C0" w:rsidRPr="00197609" w:rsidRDefault="000202C0" w:rsidP="000202C0">
      <w:pPr>
        <w:pStyle w:val="af0"/>
        <w:numPr>
          <w:ilvl w:val="0"/>
          <w:numId w:val="14"/>
        </w:numPr>
        <w:spacing w:after="200" w:line="276" w:lineRule="auto"/>
        <w:ind w:left="0" w:firstLine="0"/>
        <w:jc w:val="both"/>
        <w:rPr>
          <w:sz w:val="24"/>
        </w:rPr>
      </w:pPr>
      <w:r w:rsidRPr="00197609">
        <w:rPr>
          <w:sz w:val="24"/>
        </w:rPr>
        <w:t xml:space="preserve">ПДС должны поддерживать сервис календарной синхронизации по протоколу SNTP в соответствии с требованиями стандарта МЭК 61850-8-1. ПДС должны поддерживать дополнительно сервис календарной синхронизации по протоколу PTP (IEEE 1588). </w:t>
      </w:r>
    </w:p>
    <w:p w:rsidR="000202C0" w:rsidRPr="00197609" w:rsidRDefault="000202C0" w:rsidP="000202C0">
      <w:pPr>
        <w:pStyle w:val="af0"/>
        <w:numPr>
          <w:ilvl w:val="0"/>
          <w:numId w:val="14"/>
        </w:numPr>
        <w:spacing w:after="200" w:line="276" w:lineRule="auto"/>
        <w:ind w:left="0" w:firstLine="0"/>
        <w:jc w:val="both"/>
        <w:rPr>
          <w:sz w:val="24"/>
        </w:rPr>
      </w:pPr>
      <w:r w:rsidRPr="00197609">
        <w:rPr>
          <w:sz w:val="24"/>
        </w:rPr>
        <w:lastRenderedPageBreak/>
        <w:t xml:space="preserve">Внутренние часы ПДС при потере внешней синхронизации должны обеспечить уход внутреннего времени не более чем на 1 </w:t>
      </w:r>
      <w:proofErr w:type="spellStart"/>
      <w:r w:rsidRPr="00197609">
        <w:rPr>
          <w:sz w:val="24"/>
        </w:rPr>
        <w:t>мс</w:t>
      </w:r>
      <w:proofErr w:type="spellEnd"/>
      <w:r w:rsidRPr="00197609">
        <w:rPr>
          <w:sz w:val="24"/>
        </w:rPr>
        <w:t xml:space="preserve"> в течение 10 с. Переход на резервный источник внешней синхронизации должен осуществляться в течение не более чем 1 с.</w:t>
      </w:r>
    </w:p>
    <w:p w:rsidR="000202C0" w:rsidRPr="00197609" w:rsidRDefault="000202C0" w:rsidP="000202C0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197609">
        <w:rPr>
          <w:sz w:val="24"/>
          <w:szCs w:val="24"/>
        </w:rPr>
        <w:t xml:space="preserve">Функции ПДС </w:t>
      </w:r>
    </w:p>
    <w:p w:rsidR="000202C0" w:rsidRPr="00197609" w:rsidRDefault="000202C0" w:rsidP="000202C0">
      <w:pPr>
        <w:pStyle w:val="af0"/>
        <w:numPr>
          <w:ilvl w:val="0"/>
          <w:numId w:val="14"/>
        </w:numPr>
        <w:spacing w:after="200" w:line="276" w:lineRule="auto"/>
        <w:ind w:left="0" w:firstLine="0"/>
        <w:jc w:val="both"/>
        <w:rPr>
          <w:sz w:val="24"/>
        </w:rPr>
      </w:pPr>
      <w:r w:rsidRPr="00197609">
        <w:rPr>
          <w:sz w:val="24"/>
        </w:rPr>
        <w:t xml:space="preserve">ввод дискретных сигналов от КА или маслонаполненного оборудования, формирование GOOSE-сообщений по изменению состояния дискретных сигналов и передача GOOSE-сообщений КП и устройствам РЗА; </w:t>
      </w:r>
    </w:p>
    <w:p w:rsidR="000202C0" w:rsidRPr="00197609" w:rsidRDefault="000202C0" w:rsidP="000202C0">
      <w:pPr>
        <w:pStyle w:val="af0"/>
        <w:numPr>
          <w:ilvl w:val="0"/>
          <w:numId w:val="14"/>
        </w:numPr>
        <w:spacing w:after="200" w:line="276" w:lineRule="auto"/>
        <w:ind w:left="0" w:firstLine="0"/>
        <w:jc w:val="both"/>
        <w:rPr>
          <w:sz w:val="24"/>
        </w:rPr>
      </w:pPr>
      <w:r w:rsidRPr="00197609">
        <w:rPr>
          <w:sz w:val="24"/>
        </w:rPr>
        <w:t xml:space="preserve">прием GOOSE-сообщений, содержащих команды управления КА или маслонаполненным оборудованием, от КП или устройств РЗА и выдача команд управления посредством выходных контактов, соединенных с цепями управления КА или маслонаполненного оборудования. </w:t>
      </w:r>
    </w:p>
    <w:p w:rsidR="000202C0" w:rsidRPr="00197609" w:rsidRDefault="000202C0" w:rsidP="000202C0">
      <w:pPr>
        <w:pStyle w:val="af0"/>
        <w:numPr>
          <w:ilvl w:val="0"/>
          <w:numId w:val="14"/>
        </w:numPr>
        <w:spacing w:after="200" w:line="276" w:lineRule="auto"/>
        <w:ind w:left="0" w:firstLine="0"/>
        <w:jc w:val="both"/>
        <w:rPr>
          <w:sz w:val="24"/>
        </w:rPr>
      </w:pPr>
      <w:r w:rsidRPr="00197609">
        <w:rPr>
          <w:sz w:val="24"/>
        </w:rPr>
        <w:t xml:space="preserve">ПДС должен иметь возможность подписки на GOOSE-сообщения </w:t>
      </w:r>
      <w:proofErr w:type="gramStart"/>
      <w:r w:rsidRPr="00197609">
        <w:rPr>
          <w:sz w:val="24"/>
        </w:rPr>
        <w:t>разных</w:t>
      </w:r>
      <w:proofErr w:type="gramEnd"/>
      <w:r w:rsidRPr="00197609">
        <w:rPr>
          <w:sz w:val="24"/>
        </w:rPr>
        <w:t xml:space="preserve"> ИЭУ, содержащие одинаковые по назначению логические сигналы, и обрабатывать все полученные сигналы в соответствии с их назначением. </w:t>
      </w:r>
    </w:p>
    <w:p w:rsidR="000202C0" w:rsidRPr="00197609" w:rsidRDefault="000202C0" w:rsidP="000202C0">
      <w:pPr>
        <w:pStyle w:val="af0"/>
        <w:numPr>
          <w:ilvl w:val="0"/>
          <w:numId w:val="14"/>
        </w:numPr>
        <w:spacing w:after="200" w:line="276" w:lineRule="auto"/>
        <w:ind w:left="0" w:firstLine="0"/>
        <w:jc w:val="both"/>
        <w:rPr>
          <w:sz w:val="24"/>
        </w:rPr>
      </w:pPr>
      <w:r w:rsidRPr="00197609">
        <w:rPr>
          <w:sz w:val="24"/>
        </w:rPr>
        <w:t xml:space="preserve">ПДС должны выполнять следующие сервисные функции: </w:t>
      </w:r>
    </w:p>
    <w:p w:rsidR="000202C0" w:rsidRPr="00197609" w:rsidRDefault="000202C0" w:rsidP="000202C0">
      <w:pPr>
        <w:pStyle w:val="af0"/>
        <w:numPr>
          <w:ilvl w:val="1"/>
          <w:numId w:val="15"/>
        </w:numPr>
        <w:spacing w:after="200" w:line="276" w:lineRule="auto"/>
        <w:ind w:left="0" w:firstLine="709"/>
        <w:rPr>
          <w:sz w:val="24"/>
        </w:rPr>
      </w:pPr>
      <w:r w:rsidRPr="00197609">
        <w:rPr>
          <w:sz w:val="24"/>
        </w:rPr>
        <w:t xml:space="preserve">самодиагностика; </w:t>
      </w:r>
    </w:p>
    <w:p w:rsidR="000202C0" w:rsidRPr="00197609" w:rsidRDefault="000202C0" w:rsidP="000202C0">
      <w:pPr>
        <w:pStyle w:val="af0"/>
        <w:numPr>
          <w:ilvl w:val="1"/>
          <w:numId w:val="15"/>
        </w:numPr>
        <w:spacing w:after="200" w:line="276" w:lineRule="auto"/>
        <w:ind w:left="0" w:firstLine="709"/>
        <w:rPr>
          <w:sz w:val="24"/>
        </w:rPr>
      </w:pPr>
      <w:r w:rsidRPr="00197609">
        <w:rPr>
          <w:sz w:val="24"/>
        </w:rPr>
        <w:t xml:space="preserve">тестовый режим; </w:t>
      </w:r>
    </w:p>
    <w:p w:rsidR="000202C0" w:rsidRPr="00197609" w:rsidRDefault="000202C0" w:rsidP="000202C0">
      <w:pPr>
        <w:pStyle w:val="af0"/>
        <w:numPr>
          <w:ilvl w:val="1"/>
          <w:numId w:val="15"/>
        </w:numPr>
        <w:spacing w:after="200" w:line="276" w:lineRule="auto"/>
        <w:ind w:left="0" w:firstLine="709"/>
        <w:rPr>
          <w:sz w:val="24"/>
        </w:rPr>
      </w:pPr>
      <w:proofErr w:type="spellStart"/>
      <w:r w:rsidRPr="00197609">
        <w:rPr>
          <w:sz w:val="24"/>
        </w:rPr>
        <w:t>самоописание</w:t>
      </w:r>
      <w:proofErr w:type="spellEnd"/>
      <w:r w:rsidRPr="00197609">
        <w:rPr>
          <w:sz w:val="24"/>
        </w:rPr>
        <w:t>;</w:t>
      </w:r>
    </w:p>
    <w:p w:rsidR="000202C0" w:rsidRPr="00197609" w:rsidRDefault="000202C0" w:rsidP="000202C0">
      <w:pPr>
        <w:pStyle w:val="af0"/>
        <w:numPr>
          <w:ilvl w:val="1"/>
          <w:numId w:val="15"/>
        </w:numPr>
        <w:spacing w:after="200" w:line="276" w:lineRule="auto"/>
        <w:ind w:left="0" w:firstLine="709"/>
        <w:rPr>
          <w:sz w:val="24"/>
        </w:rPr>
      </w:pPr>
      <w:proofErr w:type="spellStart"/>
      <w:r w:rsidRPr="00197609">
        <w:rPr>
          <w:sz w:val="24"/>
        </w:rPr>
        <w:t>журналирование</w:t>
      </w:r>
      <w:proofErr w:type="spellEnd"/>
      <w:r w:rsidRPr="00197609">
        <w:rPr>
          <w:sz w:val="24"/>
        </w:rPr>
        <w:t>;</w:t>
      </w:r>
    </w:p>
    <w:p w:rsidR="000202C0" w:rsidRPr="00197609" w:rsidRDefault="000202C0" w:rsidP="000202C0">
      <w:pPr>
        <w:pStyle w:val="af0"/>
        <w:numPr>
          <w:ilvl w:val="1"/>
          <w:numId w:val="15"/>
        </w:numPr>
        <w:spacing w:after="200" w:line="276" w:lineRule="auto"/>
        <w:ind w:left="0" w:firstLine="709"/>
        <w:rPr>
          <w:sz w:val="24"/>
        </w:rPr>
      </w:pPr>
      <w:r w:rsidRPr="00197609">
        <w:rPr>
          <w:sz w:val="24"/>
        </w:rPr>
        <w:t xml:space="preserve">конфигурирование. </w:t>
      </w:r>
    </w:p>
    <w:p w:rsidR="000202C0" w:rsidRPr="00197609" w:rsidRDefault="000202C0" w:rsidP="000202C0">
      <w:pPr>
        <w:pStyle w:val="af0"/>
        <w:numPr>
          <w:ilvl w:val="0"/>
          <w:numId w:val="14"/>
        </w:numPr>
        <w:spacing w:after="200" w:line="276" w:lineRule="auto"/>
        <w:ind w:left="0" w:firstLine="0"/>
        <w:rPr>
          <w:sz w:val="24"/>
        </w:rPr>
      </w:pPr>
      <w:r w:rsidRPr="00197609">
        <w:rPr>
          <w:sz w:val="24"/>
        </w:rPr>
        <w:t xml:space="preserve">Функция самодиагностики должна контролировать работоспособность как узлов самого ПДС, так и его окружения. Самодиагностика узлов устройства ПДС должна обеспечивать обнаружение отказа с точностью до отдельного модуля (блока), входящего в состав ПДС. Обнаруженные сбои и отказы функционирования узлов  устройства должны фиксироваться в журнале событий устройства, а также отражаться в виде визуально-доступной сигнализации при наличии средств местного доступа к ПДС. </w:t>
      </w:r>
    </w:p>
    <w:p w:rsidR="000202C0" w:rsidRPr="00197609" w:rsidRDefault="000202C0" w:rsidP="000202C0">
      <w:pPr>
        <w:pStyle w:val="af0"/>
        <w:numPr>
          <w:ilvl w:val="0"/>
          <w:numId w:val="14"/>
        </w:numPr>
        <w:spacing w:after="200" w:line="276" w:lineRule="auto"/>
        <w:ind w:left="0" w:firstLine="0"/>
        <w:rPr>
          <w:sz w:val="24"/>
        </w:rPr>
      </w:pPr>
      <w:r w:rsidRPr="00197609">
        <w:rPr>
          <w:sz w:val="24"/>
        </w:rPr>
        <w:t xml:space="preserve">Функция самодиагностики ПДС должна осуществлять контроль </w:t>
      </w:r>
      <w:proofErr w:type="spellStart"/>
      <w:r w:rsidRPr="00197609">
        <w:rPr>
          <w:sz w:val="24"/>
        </w:rPr>
        <w:t>Ethernet</w:t>
      </w:r>
      <w:proofErr w:type="spellEnd"/>
      <w:r w:rsidRPr="00197609">
        <w:rPr>
          <w:sz w:val="24"/>
        </w:rPr>
        <w:t xml:space="preserve">-соединений, </w:t>
      </w:r>
      <w:proofErr w:type="gramStart"/>
      <w:r w:rsidRPr="00197609">
        <w:rPr>
          <w:sz w:val="24"/>
        </w:rPr>
        <w:t>используемых</w:t>
      </w:r>
      <w:proofErr w:type="gramEnd"/>
      <w:r w:rsidRPr="00197609">
        <w:rPr>
          <w:sz w:val="24"/>
        </w:rPr>
        <w:t xml:space="preserve"> устройством (допускается не контролировать интерфейсы сконфигурированные как не используемые). </w:t>
      </w:r>
    </w:p>
    <w:p w:rsidR="000202C0" w:rsidRPr="00197609" w:rsidRDefault="000202C0" w:rsidP="000202C0">
      <w:pPr>
        <w:pStyle w:val="af0"/>
        <w:numPr>
          <w:ilvl w:val="0"/>
          <w:numId w:val="14"/>
        </w:numPr>
        <w:spacing w:after="200" w:line="276" w:lineRule="auto"/>
        <w:ind w:left="0" w:firstLine="0"/>
        <w:rPr>
          <w:sz w:val="24"/>
        </w:rPr>
      </w:pPr>
      <w:r w:rsidRPr="00197609">
        <w:rPr>
          <w:sz w:val="24"/>
        </w:rPr>
        <w:t>Обнаруженные сбои и отказы функционирования окружения устройства должны фиксироваться в журнале событий устройства, а также отражаться в виде визуально-доступной сигнализации при наличии средств местного доступа к ПДС.</w:t>
      </w:r>
    </w:p>
    <w:p w:rsidR="000202C0" w:rsidRPr="00197609" w:rsidRDefault="000202C0" w:rsidP="000202C0">
      <w:pPr>
        <w:pStyle w:val="af0"/>
        <w:numPr>
          <w:ilvl w:val="0"/>
          <w:numId w:val="14"/>
        </w:numPr>
        <w:spacing w:after="200" w:line="276" w:lineRule="auto"/>
        <w:ind w:left="0" w:firstLine="0"/>
        <w:rPr>
          <w:sz w:val="24"/>
        </w:rPr>
      </w:pPr>
      <w:r w:rsidRPr="00197609">
        <w:rPr>
          <w:sz w:val="24"/>
        </w:rPr>
        <w:t>ПДС должны поддерживать тестовый режим функционирования для проверки оборудования уровня присоединения (например, устройств РЗА). Команды управления, полученные посредством GOOSE-сообщений с установленным тестовым флагом, должны фиксироваться в журнале устройства, но не должны выполняться.</w:t>
      </w:r>
    </w:p>
    <w:p w:rsidR="000202C0" w:rsidRPr="00197609" w:rsidRDefault="000202C0" w:rsidP="000202C0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197609">
        <w:rPr>
          <w:sz w:val="24"/>
          <w:szCs w:val="24"/>
        </w:rPr>
        <w:t>Требования к конструктивному исполнению ПДС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after="200" w:line="276" w:lineRule="auto"/>
        <w:ind w:left="0" w:firstLine="0"/>
        <w:rPr>
          <w:sz w:val="24"/>
        </w:rPr>
      </w:pPr>
      <w:r w:rsidRPr="00197609">
        <w:rPr>
          <w:sz w:val="24"/>
        </w:rPr>
        <w:t xml:space="preserve">Конструктивное исполнение ПДС должно обеспечивать выполнение общих технических требований к аппаратно-программным средствам ЦПС для устройств наружного исполнения.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after="200" w:line="276" w:lineRule="auto"/>
        <w:ind w:left="0" w:firstLine="0"/>
        <w:rPr>
          <w:sz w:val="24"/>
        </w:rPr>
      </w:pPr>
      <w:r w:rsidRPr="00197609">
        <w:rPr>
          <w:sz w:val="24"/>
        </w:rPr>
        <w:t>Степень защиты оболочки ПДС должна быть не хуже IP55 по ГОСТ 14254 допускается выполнение данных требований путем установки ПДС в специализированный шкаф.</w:t>
      </w:r>
    </w:p>
    <w:p w:rsidR="000202C0" w:rsidRPr="00197609" w:rsidRDefault="000202C0" w:rsidP="000202C0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197609">
        <w:rPr>
          <w:sz w:val="24"/>
          <w:szCs w:val="24"/>
        </w:rPr>
        <w:t xml:space="preserve">Требования к дискретным входам ПДС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after="200" w:line="276" w:lineRule="auto"/>
        <w:ind w:left="0" w:firstLine="0"/>
        <w:rPr>
          <w:sz w:val="24"/>
        </w:rPr>
      </w:pPr>
      <w:r w:rsidRPr="00197609">
        <w:rPr>
          <w:sz w:val="24"/>
        </w:rPr>
        <w:t>ПДС должен иметь дискретные входы, обеспечивающие ввод дискретных сигналов типа «сухой контакт». Питание цепей дискретных входов должно обеспечиваться со стороны ПДС от источника постоянного напряжения.</w:t>
      </w:r>
    </w:p>
    <w:p w:rsidR="000202C0" w:rsidRPr="00197609" w:rsidRDefault="000202C0" w:rsidP="000202C0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197609">
        <w:rPr>
          <w:sz w:val="24"/>
          <w:szCs w:val="24"/>
        </w:rPr>
        <w:t xml:space="preserve">Требования к дискретным входам устройств ПДС </w:t>
      </w: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center"/>
        <w:rPr>
          <w:bCs/>
        </w:rPr>
      </w:pPr>
      <w:r w:rsidRPr="00197609">
        <w:rPr>
          <w:noProof/>
        </w:rPr>
        <w:drawing>
          <wp:anchor distT="0" distB="0" distL="114300" distR="114300" simplePos="0" relativeHeight="251659264" behindDoc="1" locked="0" layoutInCell="1" allowOverlap="1" wp14:anchorId="77365F5A" wp14:editId="7BF4F4A8">
            <wp:simplePos x="0" y="0"/>
            <wp:positionH relativeFrom="column">
              <wp:posOffset>76835</wp:posOffset>
            </wp:positionH>
            <wp:positionV relativeFrom="paragraph">
              <wp:posOffset>-2540</wp:posOffset>
            </wp:positionV>
            <wp:extent cx="5940425" cy="1757045"/>
            <wp:effectExtent l="0" t="0" r="3175" b="0"/>
            <wp:wrapTight wrapText="bothSides">
              <wp:wrapPolygon edited="0">
                <wp:start x="0" y="0"/>
                <wp:lineTo x="0" y="21311"/>
                <wp:lineTo x="21542" y="21311"/>
                <wp:lineTo x="21542" y="0"/>
                <wp:lineTo x="0" y="0"/>
              </wp:wrapPolygon>
            </wp:wrapTight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pStyle w:val="af0"/>
        <w:numPr>
          <w:ilvl w:val="0"/>
          <w:numId w:val="13"/>
        </w:numPr>
        <w:spacing w:after="200" w:line="276" w:lineRule="auto"/>
        <w:ind w:left="0" w:firstLine="142"/>
        <w:jc w:val="both"/>
        <w:rPr>
          <w:sz w:val="24"/>
        </w:rPr>
      </w:pPr>
      <w:r w:rsidRPr="00197609">
        <w:rPr>
          <w:sz w:val="24"/>
        </w:rPr>
        <w:t xml:space="preserve">Дискретные входы не должны срабатывать и повреждаться при подаче на них напряжения обратной полярности.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after="200" w:line="276" w:lineRule="auto"/>
        <w:ind w:left="0" w:firstLine="142"/>
        <w:jc w:val="both"/>
        <w:rPr>
          <w:sz w:val="24"/>
        </w:rPr>
      </w:pPr>
      <w:r w:rsidRPr="00197609">
        <w:rPr>
          <w:sz w:val="24"/>
        </w:rPr>
        <w:t>При формировании метки времени, присваиваемой вводимому дискретному сигналу, устройство ПДС должно фиксировать момент времени начала процесса переключения (первое замыкание).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after="200" w:line="276" w:lineRule="auto"/>
        <w:ind w:left="0" w:firstLine="142"/>
        <w:jc w:val="both"/>
        <w:rPr>
          <w:sz w:val="24"/>
        </w:rPr>
      </w:pPr>
      <w:r w:rsidRPr="00197609">
        <w:rPr>
          <w:sz w:val="24"/>
        </w:rPr>
        <w:t xml:space="preserve">Устройство ПДС должно обеспечивать возможность конфигурирования времени фильтрации и времени отстройки от случайных помех. Параметры должны задаваться при настройке устройства в диапазоне от 0 до 100 </w:t>
      </w:r>
      <w:proofErr w:type="spellStart"/>
      <w:r w:rsidRPr="00197609">
        <w:rPr>
          <w:sz w:val="24"/>
        </w:rPr>
        <w:t>мс</w:t>
      </w:r>
      <w:proofErr w:type="spellEnd"/>
      <w:r w:rsidRPr="00197609">
        <w:rPr>
          <w:sz w:val="24"/>
        </w:rPr>
        <w:t xml:space="preserve"> с шагом не более 5 </w:t>
      </w:r>
      <w:proofErr w:type="spellStart"/>
      <w:r w:rsidRPr="00197609">
        <w:rPr>
          <w:sz w:val="24"/>
        </w:rPr>
        <w:t>мс</w:t>
      </w:r>
      <w:proofErr w:type="spellEnd"/>
      <w:r w:rsidRPr="00197609">
        <w:rPr>
          <w:sz w:val="24"/>
        </w:rPr>
        <w:t>.</w:t>
      </w:r>
    </w:p>
    <w:p w:rsidR="000202C0" w:rsidRPr="00197609" w:rsidRDefault="000202C0" w:rsidP="000202C0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197609">
        <w:rPr>
          <w:sz w:val="24"/>
          <w:szCs w:val="24"/>
        </w:rPr>
        <w:t xml:space="preserve">Требования к дискретным выходам ПДС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after="200" w:line="276" w:lineRule="auto"/>
        <w:ind w:left="0" w:firstLine="0"/>
        <w:jc w:val="both"/>
        <w:rPr>
          <w:sz w:val="24"/>
        </w:rPr>
      </w:pPr>
      <w:r w:rsidRPr="00197609">
        <w:rPr>
          <w:sz w:val="24"/>
        </w:rPr>
        <w:t xml:space="preserve">Дискретные выходы ПДС, предназначенные для управления электромагнитами отключения должны быть рассчитаны на работу в диапазоне рабочих напряжений не хуже 65 – 120 % от номинального напряжения.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after="200" w:line="276" w:lineRule="auto"/>
        <w:ind w:left="0" w:firstLine="0"/>
        <w:jc w:val="both"/>
        <w:rPr>
          <w:sz w:val="24"/>
        </w:rPr>
      </w:pPr>
      <w:r w:rsidRPr="00197609">
        <w:rPr>
          <w:sz w:val="24"/>
        </w:rPr>
        <w:t xml:space="preserve">Дискретные выходы ПДС, предназначенные для управления электромагнитами включения должны быть рассчитаны на работу в диапазоне рабочих напряжений не хуже 80 – 110 % от номинального напряжения.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after="200" w:line="276" w:lineRule="auto"/>
        <w:ind w:left="0" w:firstLine="851"/>
        <w:jc w:val="both"/>
        <w:rPr>
          <w:bCs/>
        </w:rPr>
      </w:pPr>
      <w:r w:rsidRPr="00197609">
        <w:rPr>
          <w:sz w:val="24"/>
        </w:rPr>
        <w:t>Требования к дискретным выходам в цепях управления выключателем постоянного тока напряжением 220</w:t>
      </w:r>
      <w:proofErr w:type="gramStart"/>
      <w:r w:rsidRPr="00197609">
        <w:rPr>
          <w:sz w:val="24"/>
        </w:rPr>
        <w:t xml:space="preserve"> В</w:t>
      </w:r>
      <w:proofErr w:type="gramEnd"/>
      <w:r w:rsidRPr="00197609">
        <w:rPr>
          <w:sz w:val="24"/>
        </w:rPr>
        <w:t xml:space="preserve">, </w:t>
      </w:r>
      <w:r w:rsidRPr="00197609">
        <w:rPr>
          <w:sz w:val="24"/>
        </w:rPr>
        <w:sym w:font="Symbol" w:char="F074"/>
      </w:r>
      <w:r w:rsidRPr="00197609">
        <w:rPr>
          <w:sz w:val="24"/>
        </w:rPr>
        <w:t xml:space="preserve"> = 50 </w:t>
      </w:r>
      <w:proofErr w:type="spellStart"/>
      <w:r w:rsidRPr="00197609">
        <w:rPr>
          <w:sz w:val="24"/>
        </w:rPr>
        <w:t>мс</w:t>
      </w:r>
      <w:proofErr w:type="spellEnd"/>
      <w:r w:rsidRPr="00197609">
        <w:rPr>
          <w:sz w:val="24"/>
        </w:rPr>
        <w:t xml:space="preserve"> </w:t>
      </w: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  <w:r w:rsidRPr="00197609">
        <w:rPr>
          <w:noProof/>
        </w:rPr>
        <w:drawing>
          <wp:anchor distT="0" distB="0" distL="114300" distR="114300" simplePos="0" relativeHeight="251660288" behindDoc="1" locked="0" layoutInCell="1" allowOverlap="1" wp14:anchorId="7F5ABFB2" wp14:editId="57791ACE">
            <wp:simplePos x="0" y="0"/>
            <wp:positionH relativeFrom="column">
              <wp:posOffset>92710</wp:posOffset>
            </wp:positionH>
            <wp:positionV relativeFrom="paragraph">
              <wp:posOffset>-52070</wp:posOffset>
            </wp:positionV>
            <wp:extent cx="5940425" cy="1905000"/>
            <wp:effectExtent l="0" t="0" r="3175" b="0"/>
            <wp:wrapTight wrapText="bothSides">
              <wp:wrapPolygon edited="0">
                <wp:start x="0" y="0"/>
                <wp:lineTo x="0" y="21384"/>
                <wp:lineTo x="21542" y="21384"/>
                <wp:lineTo x="21542" y="0"/>
                <wp:lineTo x="0" y="0"/>
              </wp:wrapPolygon>
            </wp:wrapTight>
            <wp:docPr id="1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0202C0">
      <w:pPr>
        <w:ind w:firstLine="851"/>
        <w:jc w:val="both"/>
        <w:rPr>
          <w:bCs/>
        </w:rPr>
      </w:pPr>
    </w:p>
    <w:p w:rsidR="000202C0" w:rsidRPr="00197609" w:rsidRDefault="000202C0" w:rsidP="004247E1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197609">
        <w:rPr>
          <w:sz w:val="24"/>
          <w:szCs w:val="24"/>
        </w:rPr>
        <w:t>Требования к коммуникационным интерфейсам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after="200" w:line="276" w:lineRule="auto"/>
        <w:ind w:left="0" w:firstLine="0"/>
        <w:jc w:val="both"/>
        <w:rPr>
          <w:sz w:val="24"/>
        </w:rPr>
      </w:pPr>
      <w:r w:rsidRPr="00197609">
        <w:rPr>
          <w:sz w:val="24"/>
        </w:rPr>
        <w:t xml:space="preserve">Коммуникационный интерфейс ПДС должен быть выполнен на базе волоконно-оптических каналов связи.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after="200" w:line="276" w:lineRule="auto"/>
        <w:ind w:left="0" w:firstLine="0"/>
        <w:jc w:val="both"/>
        <w:rPr>
          <w:sz w:val="24"/>
        </w:rPr>
      </w:pPr>
      <w:r w:rsidRPr="00197609">
        <w:rPr>
          <w:sz w:val="24"/>
        </w:rPr>
        <w:t xml:space="preserve">Коммуникационный интерфейс должен соответствовать требованиям IEEE 802.3 в части интерфейса 100BASE-FX. В обоснованных при проектировании случаях могут применяться коммуникационные интерфейсы с более высокими скоростями передачи данных.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after="200" w:line="276" w:lineRule="auto"/>
        <w:ind w:left="0" w:firstLine="0"/>
        <w:jc w:val="both"/>
        <w:rPr>
          <w:sz w:val="24"/>
        </w:rPr>
      </w:pPr>
      <w:r w:rsidRPr="00197609">
        <w:rPr>
          <w:sz w:val="24"/>
        </w:rPr>
        <w:lastRenderedPageBreak/>
        <w:t xml:space="preserve">ПДС должен иметь не менее двух коммуникационных интерфейсов, обеспечивающих функционирование канала связи с параллельным резервированием по протоколу PRP согласно МЭК 62439-3. </w:t>
      </w:r>
    </w:p>
    <w:p w:rsidR="000202C0" w:rsidRPr="00197609" w:rsidRDefault="000202C0" w:rsidP="000202C0">
      <w:pPr>
        <w:pStyle w:val="af0"/>
        <w:spacing w:after="200" w:line="276" w:lineRule="auto"/>
        <w:ind w:left="0"/>
        <w:jc w:val="both"/>
        <w:rPr>
          <w:sz w:val="24"/>
        </w:rPr>
      </w:pPr>
    </w:p>
    <w:p w:rsidR="000202C0" w:rsidRPr="00197609" w:rsidRDefault="000202C0" w:rsidP="004247E1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Требования к ПАС</w:t>
      </w:r>
      <w:r w:rsidR="00F401F5">
        <w:rPr>
          <w:sz w:val="24"/>
          <w:szCs w:val="24"/>
        </w:rPr>
        <w:t xml:space="preserve"> </w:t>
      </w:r>
      <w:r w:rsidR="00F401F5" w:rsidRPr="00F401F5">
        <w:rPr>
          <w:i/>
          <w:sz w:val="24"/>
          <w:szCs w:val="24"/>
        </w:rPr>
        <w:t xml:space="preserve">(в случае бакового выключателя со встроенными </w:t>
      </w:r>
      <w:proofErr w:type="gramStart"/>
      <w:r w:rsidR="00F401F5" w:rsidRPr="00F401F5">
        <w:rPr>
          <w:i/>
          <w:sz w:val="24"/>
          <w:szCs w:val="24"/>
        </w:rPr>
        <w:t>ТТ</w:t>
      </w:r>
      <w:proofErr w:type="gramEnd"/>
      <w:r w:rsidR="00F401F5" w:rsidRPr="00F401F5">
        <w:rPr>
          <w:i/>
          <w:sz w:val="24"/>
          <w:szCs w:val="24"/>
        </w:rPr>
        <w:t>)</w:t>
      </w:r>
      <w:r w:rsidRPr="00197609">
        <w:rPr>
          <w:sz w:val="24"/>
          <w:szCs w:val="24"/>
        </w:rPr>
        <w:t>:</w:t>
      </w:r>
    </w:p>
    <w:p w:rsidR="000202C0" w:rsidRPr="00197609" w:rsidRDefault="000202C0" w:rsidP="000202C0">
      <w:pPr>
        <w:pStyle w:val="af0"/>
        <w:spacing w:after="200" w:line="276" w:lineRule="auto"/>
        <w:ind w:left="0"/>
        <w:jc w:val="both"/>
        <w:rPr>
          <w:sz w:val="24"/>
        </w:rPr>
      </w:pPr>
    </w:p>
    <w:p w:rsidR="000202C0" w:rsidRPr="00197609" w:rsidRDefault="000202C0" w:rsidP="004247E1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197609">
        <w:rPr>
          <w:sz w:val="24"/>
          <w:szCs w:val="24"/>
        </w:rPr>
        <w:t xml:space="preserve">Общие требования </w:t>
      </w:r>
      <w:proofErr w:type="gramStart"/>
      <w:r w:rsidRPr="00197609">
        <w:rPr>
          <w:sz w:val="24"/>
          <w:szCs w:val="24"/>
        </w:rPr>
        <w:t>к</w:t>
      </w:r>
      <w:proofErr w:type="gramEnd"/>
      <w:r w:rsidRPr="00197609">
        <w:rPr>
          <w:sz w:val="24"/>
          <w:szCs w:val="24"/>
        </w:rPr>
        <w:t xml:space="preserve"> ПАС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ПАС должны подключаться к измерительным и релейным кернам ТН и формировать SV-потоки для целей учета ЭЭ и телемеханики (АСУ ТП) и РЗА.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ПАС обязательно должны поддерживать сервис инструментальной синхронизации.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Внутренние часы ПАС при потере внешней синхронизации должны обеспечить уход внутреннего времени не более чем на 1 </w:t>
      </w:r>
      <w:proofErr w:type="spellStart"/>
      <w:r w:rsidRPr="00197609">
        <w:rPr>
          <w:sz w:val="24"/>
          <w:szCs w:val="24"/>
        </w:rPr>
        <w:t>мкс</w:t>
      </w:r>
      <w:proofErr w:type="spellEnd"/>
      <w:r w:rsidRPr="00197609">
        <w:rPr>
          <w:sz w:val="24"/>
          <w:szCs w:val="24"/>
        </w:rPr>
        <w:t xml:space="preserve"> в течение 10 с. Переход на резервный источник внешней синхронизации должен осуществляться в течение не более чем 1 с.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ПАС согласно ГОСТ </w:t>
      </w:r>
      <w:proofErr w:type="gramStart"/>
      <w:r w:rsidRPr="00197609">
        <w:rPr>
          <w:sz w:val="24"/>
          <w:szCs w:val="24"/>
        </w:rPr>
        <w:t>Р</w:t>
      </w:r>
      <w:proofErr w:type="gramEnd"/>
      <w:r w:rsidRPr="00197609">
        <w:rPr>
          <w:sz w:val="24"/>
          <w:szCs w:val="24"/>
        </w:rPr>
        <w:t xml:space="preserve"> МЭК 60044-8 должны соответствовать требованиям класса точности в стандартном диапазоне частот: от 49,5 Гц до 50,5 Гц для измерительных целей; от 45 до 350 Гц для целей защиты.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ПАС должен быть с классом точности не хуже класса точности ТН (в соотв. с табл.).</w:t>
      </w:r>
    </w:p>
    <w:p w:rsidR="000202C0" w:rsidRPr="00197609" w:rsidRDefault="000202C0" w:rsidP="004247E1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197609">
        <w:rPr>
          <w:sz w:val="24"/>
          <w:szCs w:val="24"/>
        </w:rPr>
        <w:t xml:space="preserve">Функции ПАС: </w:t>
      </w:r>
    </w:p>
    <w:p w:rsidR="000202C0" w:rsidRPr="00197609" w:rsidRDefault="000202C0" w:rsidP="000202C0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197609">
        <w:rPr>
          <w:sz w:val="24"/>
          <w:szCs w:val="24"/>
        </w:rPr>
        <w:sym w:font="Symbol" w:char="F02D"/>
      </w:r>
      <w:r w:rsidRPr="00197609">
        <w:rPr>
          <w:sz w:val="24"/>
          <w:szCs w:val="24"/>
        </w:rPr>
        <w:t xml:space="preserve"> Функции аналого-цифрового преобразования и передачи оцифрованных значений тока или напряжения; </w:t>
      </w:r>
    </w:p>
    <w:p w:rsidR="000202C0" w:rsidRPr="00197609" w:rsidRDefault="000202C0" w:rsidP="000202C0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197609">
        <w:rPr>
          <w:sz w:val="24"/>
          <w:szCs w:val="24"/>
        </w:rPr>
        <w:sym w:font="Symbol" w:char="F02D"/>
      </w:r>
      <w:r w:rsidRPr="00197609">
        <w:rPr>
          <w:sz w:val="24"/>
          <w:szCs w:val="24"/>
        </w:rPr>
        <w:t xml:space="preserve"> Сервисные функции. </w:t>
      </w:r>
    </w:p>
    <w:p w:rsidR="000202C0" w:rsidRPr="00197609" w:rsidRDefault="000202C0" w:rsidP="000202C0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Выполнение сервисных функций не должно влиять на выполнение функций аналого-цифрового преобразования и передачи оцифрованных значений напряжения.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Выборки мгновенных значений измеряемых электрических величин для одной метки времени (срез мгновенных значений) должны производиться одновременно по всем измерительным каналам ПАС.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ПАС должен приводить получаемые выборочные значения к номиналу первичной цепи с учетом коэффициента трансформации измерительных ТН и передавать значения токов в SV-потоках в значениях первичных величин.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ПАС должны выполнять следующие сервисные функции: </w:t>
      </w:r>
    </w:p>
    <w:p w:rsidR="000202C0" w:rsidRPr="00197609" w:rsidRDefault="000202C0" w:rsidP="000202C0">
      <w:pPr>
        <w:pStyle w:val="af0"/>
        <w:numPr>
          <w:ilvl w:val="1"/>
          <w:numId w:val="19"/>
        </w:numPr>
        <w:spacing w:after="200" w:line="276" w:lineRule="auto"/>
        <w:ind w:left="0" w:firstLine="709"/>
        <w:rPr>
          <w:sz w:val="24"/>
        </w:rPr>
      </w:pPr>
      <w:r w:rsidRPr="00197609">
        <w:rPr>
          <w:sz w:val="24"/>
        </w:rPr>
        <w:t xml:space="preserve">сигнализация; </w:t>
      </w:r>
    </w:p>
    <w:p w:rsidR="000202C0" w:rsidRPr="00197609" w:rsidRDefault="000202C0" w:rsidP="000202C0">
      <w:pPr>
        <w:pStyle w:val="af0"/>
        <w:numPr>
          <w:ilvl w:val="1"/>
          <w:numId w:val="19"/>
        </w:numPr>
        <w:spacing w:after="200" w:line="276" w:lineRule="auto"/>
        <w:ind w:left="0" w:firstLine="709"/>
        <w:rPr>
          <w:sz w:val="24"/>
        </w:rPr>
      </w:pPr>
      <w:r w:rsidRPr="00197609">
        <w:rPr>
          <w:sz w:val="24"/>
        </w:rPr>
        <w:t xml:space="preserve">самодиагностика; </w:t>
      </w:r>
    </w:p>
    <w:p w:rsidR="000202C0" w:rsidRPr="00197609" w:rsidRDefault="000202C0" w:rsidP="000202C0">
      <w:pPr>
        <w:pStyle w:val="af0"/>
        <w:numPr>
          <w:ilvl w:val="1"/>
          <w:numId w:val="19"/>
        </w:numPr>
        <w:spacing w:after="200" w:line="276" w:lineRule="auto"/>
        <w:ind w:left="0" w:firstLine="709"/>
        <w:rPr>
          <w:sz w:val="24"/>
        </w:rPr>
      </w:pPr>
      <w:r w:rsidRPr="00197609">
        <w:rPr>
          <w:sz w:val="24"/>
        </w:rPr>
        <w:t xml:space="preserve">тестовый режим; </w:t>
      </w:r>
    </w:p>
    <w:p w:rsidR="000202C0" w:rsidRPr="00197609" w:rsidRDefault="000202C0" w:rsidP="000202C0">
      <w:pPr>
        <w:pStyle w:val="af0"/>
        <w:numPr>
          <w:ilvl w:val="1"/>
          <w:numId w:val="19"/>
        </w:numPr>
        <w:spacing w:after="200" w:line="276" w:lineRule="auto"/>
        <w:ind w:left="0" w:firstLine="709"/>
        <w:rPr>
          <w:sz w:val="24"/>
        </w:rPr>
      </w:pPr>
      <w:proofErr w:type="spellStart"/>
      <w:r w:rsidRPr="00197609">
        <w:rPr>
          <w:sz w:val="24"/>
        </w:rPr>
        <w:t>самоописание</w:t>
      </w:r>
      <w:proofErr w:type="spellEnd"/>
      <w:r w:rsidRPr="00197609">
        <w:rPr>
          <w:sz w:val="24"/>
        </w:rPr>
        <w:t xml:space="preserve">; </w:t>
      </w:r>
    </w:p>
    <w:p w:rsidR="000202C0" w:rsidRPr="00197609" w:rsidRDefault="000202C0" w:rsidP="000202C0">
      <w:pPr>
        <w:pStyle w:val="af0"/>
        <w:numPr>
          <w:ilvl w:val="1"/>
          <w:numId w:val="19"/>
        </w:numPr>
        <w:spacing w:after="200" w:line="276" w:lineRule="auto"/>
        <w:ind w:left="0" w:firstLine="709"/>
        <w:rPr>
          <w:sz w:val="24"/>
        </w:rPr>
      </w:pPr>
      <w:proofErr w:type="spellStart"/>
      <w:r w:rsidRPr="00197609">
        <w:rPr>
          <w:sz w:val="24"/>
        </w:rPr>
        <w:t>журналирование</w:t>
      </w:r>
      <w:proofErr w:type="spellEnd"/>
      <w:r w:rsidRPr="00197609">
        <w:rPr>
          <w:sz w:val="24"/>
        </w:rPr>
        <w:t xml:space="preserve">; </w:t>
      </w:r>
    </w:p>
    <w:p w:rsidR="000202C0" w:rsidRPr="00197609" w:rsidRDefault="000202C0" w:rsidP="000202C0">
      <w:pPr>
        <w:pStyle w:val="af0"/>
        <w:numPr>
          <w:ilvl w:val="1"/>
          <w:numId w:val="19"/>
        </w:numPr>
        <w:spacing w:after="200" w:line="276" w:lineRule="auto"/>
        <w:ind w:left="0" w:firstLine="709"/>
        <w:rPr>
          <w:sz w:val="24"/>
        </w:rPr>
      </w:pPr>
      <w:r w:rsidRPr="00197609">
        <w:rPr>
          <w:sz w:val="24"/>
        </w:rPr>
        <w:t xml:space="preserve">конфигурирование.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На лицевой панели ПАС должна иметься визуальная индикация работоспособности устройства.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При выявлении неисправности в цепях напряжения ПАС должен устанавливать флаг качества в выдаваемом SV-потоке в значение «</w:t>
      </w:r>
      <w:proofErr w:type="spellStart"/>
      <w:r w:rsidRPr="00197609">
        <w:rPr>
          <w:sz w:val="24"/>
          <w:szCs w:val="24"/>
        </w:rPr>
        <w:t>invalid</w:t>
      </w:r>
      <w:proofErr w:type="spellEnd"/>
      <w:r w:rsidRPr="00197609">
        <w:rPr>
          <w:sz w:val="24"/>
          <w:szCs w:val="24"/>
        </w:rPr>
        <w:t>». Одновременно ПАС должен формировать GOOSE-сообщение с сигналом «Неисправность цепей напряжения» с указанием поврежденной цепи.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При отключении цепей напряжения, включенных по схеме «звезда», ПАС должен устанавливать флаг качества в выдаваемом SV-потоке в значение «</w:t>
      </w:r>
      <w:proofErr w:type="spellStart"/>
      <w:r w:rsidRPr="00197609">
        <w:rPr>
          <w:sz w:val="24"/>
          <w:szCs w:val="24"/>
        </w:rPr>
        <w:t>invalid</w:t>
      </w:r>
      <w:proofErr w:type="spellEnd"/>
      <w:r w:rsidRPr="00197609">
        <w:rPr>
          <w:sz w:val="24"/>
          <w:szCs w:val="24"/>
        </w:rPr>
        <w:t xml:space="preserve">» и формировать GOOSE-сообщение с сигналом «Отключен КА ЦН «звезды».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lastRenderedPageBreak/>
        <w:t xml:space="preserve">При отключении цепей напряжения, включенных по схеме «разомкнутый треугольник», значение флага качества в выдаваемом SV-потоке должно оставаться прежним, ПАС должен формировать GOOSE-сообщение с сигналом «Отключен КА ЦН «треугольника».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ПАС должны поддерживать тестовый режим функционирования для проверки оборудования уровня присоединения.</w:t>
      </w:r>
    </w:p>
    <w:p w:rsidR="000202C0" w:rsidRPr="00197609" w:rsidRDefault="000202C0" w:rsidP="004247E1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197609">
        <w:rPr>
          <w:sz w:val="24"/>
          <w:szCs w:val="24"/>
        </w:rPr>
        <w:t>Требования к конструктивному исполнению ПАС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Конструктивное исполнение ПАС должно обеспечивать выполнение общих технических требований к аппаратно-программным средствам ЦПС для устройств наружного исполнения.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Степень защиты оболочки ПАС должна быть не хуже IP55 по ГОСТ 14254.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Климатическое исполнение и категория размещения, не менее: У3. </w:t>
      </w:r>
    </w:p>
    <w:p w:rsidR="000202C0" w:rsidRDefault="000202C0" w:rsidP="004247E1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197609">
        <w:rPr>
          <w:sz w:val="24"/>
          <w:szCs w:val="24"/>
        </w:rPr>
        <w:t>Требования к ана</w:t>
      </w:r>
      <w:r w:rsidR="000E4A6B">
        <w:rPr>
          <w:sz w:val="24"/>
          <w:szCs w:val="24"/>
        </w:rPr>
        <w:t xml:space="preserve">логовым входам устройства ПАС </w:t>
      </w:r>
      <w:proofErr w:type="gramStart"/>
      <w:r w:rsidR="000E4A6B">
        <w:rPr>
          <w:sz w:val="24"/>
          <w:szCs w:val="24"/>
        </w:rPr>
        <w:t>ТТ</w:t>
      </w:r>
      <w:proofErr w:type="gramEnd"/>
      <w:r w:rsidR="000E4A6B">
        <w:rPr>
          <w:sz w:val="24"/>
          <w:szCs w:val="24"/>
        </w:rPr>
        <w:t>:</w:t>
      </w:r>
    </w:p>
    <w:p w:rsidR="000E4A6B" w:rsidRDefault="000E4A6B" w:rsidP="000E4A6B">
      <w:pPr>
        <w:pStyle w:val="af0"/>
        <w:ind w:left="709"/>
        <w:rPr>
          <w:sz w:val="24"/>
          <w:szCs w:val="24"/>
        </w:rPr>
      </w:pPr>
    </w:p>
    <w:p w:rsidR="000E4A6B" w:rsidRDefault="000E4A6B" w:rsidP="000E4A6B">
      <w:pPr>
        <w:pStyle w:val="af0"/>
        <w:ind w:left="0"/>
        <w:jc w:val="center"/>
        <w:rPr>
          <w:sz w:val="24"/>
          <w:szCs w:val="24"/>
        </w:rPr>
      </w:pPr>
      <w:r w:rsidRPr="00333CD6">
        <w:rPr>
          <w:noProof/>
          <w:sz w:val="24"/>
          <w:szCs w:val="24"/>
        </w:rPr>
        <w:drawing>
          <wp:inline distT="0" distB="0" distL="0" distR="0" wp14:anchorId="6B20D703" wp14:editId="65E585E6">
            <wp:extent cx="5987415" cy="16059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A6B" w:rsidRPr="00197609" w:rsidRDefault="000E4A6B" w:rsidP="000E4A6B">
      <w:pPr>
        <w:pStyle w:val="af0"/>
        <w:ind w:left="709"/>
        <w:rPr>
          <w:sz w:val="24"/>
          <w:szCs w:val="24"/>
        </w:rPr>
      </w:pPr>
    </w:p>
    <w:p w:rsidR="000202C0" w:rsidRPr="00197609" w:rsidRDefault="000202C0" w:rsidP="000202C0">
      <w:pPr>
        <w:pStyle w:val="af0"/>
        <w:ind w:left="0"/>
        <w:rPr>
          <w:sz w:val="24"/>
          <w:szCs w:val="24"/>
        </w:rPr>
      </w:pPr>
    </w:p>
    <w:p w:rsidR="000202C0" w:rsidRPr="00197609" w:rsidRDefault="000202C0" w:rsidP="004247E1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197609">
        <w:rPr>
          <w:sz w:val="24"/>
          <w:szCs w:val="24"/>
        </w:rPr>
        <w:t xml:space="preserve">Требования к параметрам </w:t>
      </w:r>
      <w:proofErr w:type="gramStart"/>
      <w:r w:rsidRPr="00197609">
        <w:rPr>
          <w:sz w:val="24"/>
          <w:szCs w:val="24"/>
        </w:rPr>
        <w:t>выдаваемых</w:t>
      </w:r>
      <w:proofErr w:type="gramEnd"/>
      <w:r w:rsidRPr="00197609">
        <w:rPr>
          <w:sz w:val="24"/>
          <w:szCs w:val="24"/>
        </w:rPr>
        <w:t xml:space="preserve"> SV-потоков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Параметры </w:t>
      </w:r>
      <w:proofErr w:type="gramStart"/>
      <w:r w:rsidRPr="00197609">
        <w:rPr>
          <w:sz w:val="24"/>
          <w:szCs w:val="24"/>
        </w:rPr>
        <w:t>формируемых</w:t>
      </w:r>
      <w:proofErr w:type="gramEnd"/>
      <w:r w:rsidRPr="00197609">
        <w:rPr>
          <w:sz w:val="24"/>
          <w:szCs w:val="24"/>
        </w:rPr>
        <w:t xml:space="preserve"> SV-потоков должны соответствовать требованиям МЭК 61850-9-2</w:t>
      </w:r>
    </w:p>
    <w:p w:rsidR="000202C0" w:rsidRPr="00197609" w:rsidRDefault="000202C0" w:rsidP="004247E1">
      <w:pPr>
        <w:pStyle w:val="af0"/>
        <w:numPr>
          <w:ilvl w:val="2"/>
          <w:numId w:val="3"/>
        </w:numPr>
        <w:ind w:left="0" w:firstLine="709"/>
        <w:rPr>
          <w:sz w:val="24"/>
          <w:szCs w:val="24"/>
        </w:rPr>
      </w:pPr>
      <w:r w:rsidRPr="00197609">
        <w:rPr>
          <w:sz w:val="24"/>
          <w:szCs w:val="24"/>
        </w:rPr>
        <w:t>Требования к коммуникационным интерфейсам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Коммуникационный интерфейс ПАС должен быть выполнен на базе волоконно-оптических каналов связи. Коммуникационный интерфейс должен соответствовать требованиям IEEE 802.3 в части интерфейса 100BASE-FX. В обоснованных при проектировании случаях могут применяться коммуникационные интерфейсы с более высокими скоростями передачи данных. 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ПАС должен иметь не менее четырех коммуникационных интерфейсов, обеспечивающих функционирование двух каналов связи (по шине процесса и станционной шине) с параллельным резервированием по протоколу PRP согласно МЭК 62439-3.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Должна быть предусмотрена визуальная индикация работоспособности коммутационных интерфейсов ПАС.</w:t>
      </w:r>
    </w:p>
    <w:p w:rsidR="000202C0" w:rsidRPr="00197609" w:rsidRDefault="000202C0" w:rsidP="000202C0">
      <w:pPr>
        <w:pStyle w:val="af0"/>
        <w:numPr>
          <w:ilvl w:val="0"/>
          <w:numId w:val="13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ПДС должен иметь не менее двух коммуникационных интерфейсов, обеспечивающих функционирование канала связи с параллельным резервированием по протоколу PRP согласно МЭК 62439-3. </w:t>
      </w:r>
    </w:p>
    <w:p w:rsidR="000202C0" w:rsidRPr="00197609" w:rsidRDefault="000202C0" w:rsidP="004247E1">
      <w:pPr>
        <w:pStyle w:val="af0"/>
        <w:spacing w:line="276" w:lineRule="auto"/>
        <w:ind w:left="0"/>
        <w:jc w:val="both"/>
        <w:rPr>
          <w:sz w:val="24"/>
          <w:szCs w:val="24"/>
        </w:rPr>
      </w:pPr>
    </w:p>
    <w:p w:rsidR="000202C0" w:rsidRPr="00197609" w:rsidRDefault="000202C0" w:rsidP="004247E1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0" w:name="_Ref471898256"/>
      <w:bookmarkStart w:id="1" w:name="_Toc475968048"/>
      <w:r w:rsidRPr="00197609">
        <w:rPr>
          <w:sz w:val="24"/>
          <w:szCs w:val="24"/>
        </w:rPr>
        <w:t xml:space="preserve">Требования к </w:t>
      </w:r>
      <w:bookmarkEnd w:id="0"/>
      <w:r w:rsidRPr="00197609">
        <w:rPr>
          <w:sz w:val="24"/>
          <w:szCs w:val="24"/>
        </w:rPr>
        <w:t>электропитанию</w:t>
      </w:r>
      <w:bookmarkEnd w:id="1"/>
      <w:r w:rsidRPr="00197609">
        <w:rPr>
          <w:sz w:val="24"/>
          <w:szCs w:val="24"/>
        </w:rPr>
        <w:t xml:space="preserve"> ПДС/ПАС 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Устройство должно иметь один универсальный блок питания.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Блок питания должен иметь возможность электропитания от напряжения питания обратной полярности для постоянного тока.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Устройство не должно давать сбои, выходить из строя или ложно срабатывать при подключении и (или) отключении питания.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Устройство должно сохранять работоспособность, заданные настройки и программы действия после перерывов питания любой длительности с последующим восстановлением.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lastRenderedPageBreak/>
        <w:t xml:space="preserve">Мгновенные величины пускового тока блока питания не должны превышать установленные ГОСТ </w:t>
      </w:r>
      <w:r w:rsidRPr="00197609">
        <w:rPr>
          <w:sz w:val="24"/>
          <w:szCs w:val="24"/>
          <w:lang w:val="en-US"/>
        </w:rPr>
        <w:t>IEC</w:t>
      </w:r>
      <w:r w:rsidRPr="00197609">
        <w:rPr>
          <w:sz w:val="24"/>
          <w:szCs w:val="24"/>
        </w:rPr>
        <w:t xml:space="preserve"> 60870-4-2011 для класса </w:t>
      </w:r>
      <w:r w:rsidRPr="00197609">
        <w:rPr>
          <w:sz w:val="24"/>
          <w:szCs w:val="24"/>
          <w:lang w:val="en-US"/>
        </w:rPr>
        <w:t>S</w:t>
      </w:r>
      <w:r w:rsidRPr="00197609">
        <w:rPr>
          <w:sz w:val="24"/>
          <w:szCs w:val="24"/>
        </w:rPr>
        <w:t>3.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Устройство должно диагностировать наличие напряжения на входе блока питания и наличие напряжения на внутренней шине электропитания. Результат диагностики должен записываться в журнал событий перед отключением при пропадании питания.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В устройстве во входной цепи до блока внутренней защиты должны быть предусмотрены сменные предохранители на каждой линии.</w:t>
      </w:r>
    </w:p>
    <w:p w:rsidR="000202C0" w:rsidRPr="00197609" w:rsidRDefault="000202C0" w:rsidP="004247E1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2" w:name="_Toc391034838"/>
      <w:bookmarkStart w:id="3" w:name="_Toc411877568"/>
      <w:bookmarkStart w:id="4" w:name="_Toc411878256"/>
      <w:bookmarkStart w:id="5" w:name="_Toc475968060"/>
      <w:r w:rsidRPr="00197609">
        <w:rPr>
          <w:sz w:val="24"/>
          <w:szCs w:val="24"/>
        </w:rPr>
        <w:t>Требования по электрической безопасности</w:t>
      </w:r>
      <w:bookmarkEnd w:id="2"/>
      <w:bookmarkEnd w:id="3"/>
      <w:bookmarkEnd w:id="4"/>
      <w:bookmarkEnd w:id="5"/>
      <w:r w:rsidRPr="00197609">
        <w:rPr>
          <w:sz w:val="24"/>
          <w:szCs w:val="24"/>
        </w:rPr>
        <w:t xml:space="preserve"> ПДС/ПАС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Устройство должно соответствовать требованиям к электробезопасности в соответствии с ГОСТ 12.2.007.0-75, ГОСТ 12.2.007.6-75 и ГОСТ 22789-94 (МЭК 439-1-93), ГОСТ IEC 60255-27-2013.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Устройство при монтаже, наладке, эксплуатации, обслуживании и ремонте должно соответствовать общим требованиям безопасности по ГОСТ 12.2.003-91.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По способу защиты человека от поражения электрическим током устройство должно удовлетворять требованиям класса 1 по ГОСТ 12.2.007.0-75 п. 2.1.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Устройство должно быть </w:t>
      </w:r>
      <w:proofErr w:type="spellStart"/>
      <w:r w:rsidRPr="00197609">
        <w:rPr>
          <w:sz w:val="24"/>
          <w:szCs w:val="24"/>
        </w:rPr>
        <w:t>пожаробезопасным</w:t>
      </w:r>
      <w:proofErr w:type="spellEnd"/>
      <w:r w:rsidRPr="00197609">
        <w:rPr>
          <w:sz w:val="24"/>
          <w:szCs w:val="24"/>
        </w:rPr>
        <w:t xml:space="preserve"> в соответствии с требованиями ГОСТ 12.1.004-91 и ГОСТ 12.2.007.0-75.</w:t>
      </w:r>
    </w:p>
    <w:p w:rsidR="000202C0" w:rsidRPr="00197609" w:rsidRDefault="000202C0" w:rsidP="004247E1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6" w:name="_Toc391034839"/>
      <w:bookmarkStart w:id="7" w:name="_Toc411877569"/>
      <w:bookmarkStart w:id="8" w:name="_Toc411878257"/>
      <w:bookmarkStart w:id="9" w:name="_Toc475968061"/>
      <w:r w:rsidRPr="00197609">
        <w:rPr>
          <w:sz w:val="24"/>
          <w:szCs w:val="24"/>
        </w:rPr>
        <w:t>Требования к электрической прочности изоляции</w:t>
      </w:r>
      <w:bookmarkEnd w:id="6"/>
      <w:bookmarkEnd w:id="7"/>
      <w:bookmarkEnd w:id="8"/>
      <w:bookmarkEnd w:id="9"/>
      <w:r w:rsidRPr="00197609">
        <w:rPr>
          <w:sz w:val="24"/>
          <w:szCs w:val="24"/>
        </w:rPr>
        <w:t xml:space="preserve"> ПДС/ПАС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Устройство по прочности электрической изоляции должно удовлетворять требованиям ГОСТ 30328-95 (МЭК 255-5-77).</w:t>
      </w:r>
    </w:p>
    <w:p w:rsidR="000202C0" w:rsidRPr="00197609" w:rsidRDefault="000202C0" w:rsidP="000202C0">
      <w:pPr>
        <w:pStyle w:val="af0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Сопротивление изоляции между каждой независимой цепью устройства (гальванически не связанной с другими цепями) и корпусом, соединенным со всеми остальными независимыми цепями, должно быть не менее 100 МОм при напряжении постоянного тока 500 В.</w:t>
      </w:r>
    </w:p>
    <w:p w:rsidR="000202C0" w:rsidRPr="00197609" w:rsidRDefault="000202C0" w:rsidP="000202C0">
      <w:pPr>
        <w:pStyle w:val="af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Электрическая прочность:</w:t>
      </w:r>
    </w:p>
    <w:p w:rsidR="000202C0" w:rsidRPr="00197609" w:rsidRDefault="000202C0" w:rsidP="000202C0">
      <w:pPr>
        <w:pStyle w:val="af0"/>
        <w:numPr>
          <w:ilvl w:val="0"/>
          <w:numId w:val="17"/>
        </w:numPr>
        <w:ind w:left="0" w:firstLine="0"/>
        <w:jc w:val="both"/>
        <w:rPr>
          <w:b/>
          <w:sz w:val="24"/>
          <w:szCs w:val="24"/>
        </w:rPr>
      </w:pPr>
      <w:r w:rsidRPr="00197609">
        <w:rPr>
          <w:sz w:val="24"/>
          <w:szCs w:val="24"/>
        </w:rPr>
        <w:t xml:space="preserve">Электрическая изоляция каждой из входных или выходных независимых цепей устройства по отношению ко всем остальным независимым цепям и корпусу должна выдерживать без повреждений испытательное напряжение. </w:t>
      </w:r>
    </w:p>
    <w:p w:rsidR="000202C0" w:rsidRPr="00197609" w:rsidRDefault="000202C0" w:rsidP="000202C0">
      <w:pPr>
        <w:ind w:firstLine="709"/>
        <w:jc w:val="both"/>
        <w:rPr>
          <w:lang w:val="en-US"/>
        </w:rPr>
      </w:pPr>
      <w:r w:rsidRPr="00197609">
        <w:t>Прочность к импульсным напряжениям</w:t>
      </w:r>
      <w:r w:rsidRPr="00197609">
        <w:rPr>
          <w:lang w:val="en-US"/>
        </w:rPr>
        <w:t>:</w:t>
      </w:r>
    </w:p>
    <w:p w:rsidR="000202C0" w:rsidRPr="00197609" w:rsidRDefault="000202C0" w:rsidP="000202C0">
      <w:pPr>
        <w:pStyle w:val="af0"/>
        <w:numPr>
          <w:ilvl w:val="0"/>
          <w:numId w:val="18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Электрическая изоляция каждой из входных и выходных цепей устройства по отношению к корпусу и другим независимым цепям должна выдерживать без повреждений три положительных и три отрицательных импульса испытательного напряжения.</w:t>
      </w:r>
    </w:p>
    <w:p w:rsidR="000202C0" w:rsidRPr="00197609" w:rsidRDefault="000202C0" w:rsidP="000202C0">
      <w:pPr>
        <w:pStyle w:val="af0"/>
        <w:numPr>
          <w:ilvl w:val="0"/>
          <w:numId w:val="18"/>
        </w:numPr>
        <w:ind w:left="0" w:firstLine="0"/>
        <w:jc w:val="both"/>
        <w:rPr>
          <w:b/>
          <w:sz w:val="24"/>
          <w:szCs w:val="24"/>
        </w:rPr>
      </w:pPr>
      <w:r w:rsidRPr="00197609">
        <w:rPr>
          <w:sz w:val="24"/>
          <w:szCs w:val="24"/>
        </w:rPr>
        <w:t>Электрическая изоляция внутренних измерительных и логических цепей, цепей цифровых связей с внешними устройствами с номинальным напряжением не более 60</w:t>
      </w:r>
      <w:proofErr w:type="gramStart"/>
      <w:r w:rsidRPr="00197609">
        <w:rPr>
          <w:sz w:val="24"/>
          <w:szCs w:val="24"/>
        </w:rPr>
        <w:t xml:space="preserve"> В</w:t>
      </w:r>
      <w:proofErr w:type="gramEnd"/>
      <w:r w:rsidRPr="00197609">
        <w:rPr>
          <w:sz w:val="24"/>
          <w:szCs w:val="24"/>
        </w:rPr>
        <w:t xml:space="preserve"> (гальванически не связанных с входными, выходными и внутренними цепями) относительно корпуса, соединенного с другими независимыми цепями, должна выдерживать без повреждений три положительных и три отрицательных импульса испытательного напряжения.</w:t>
      </w:r>
    </w:p>
    <w:p w:rsidR="000202C0" w:rsidRPr="00197609" w:rsidRDefault="000202C0" w:rsidP="004247E1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10" w:name="_Toc391034840"/>
      <w:bookmarkStart w:id="11" w:name="_Toc411877570"/>
      <w:bookmarkStart w:id="12" w:name="_Toc411878258"/>
      <w:bookmarkStart w:id="13" w:name="_Toc475968062"/>
      <w:r w:rsidRPr="00197609">
        <w:rPr>
          <w:sz w:val="24"/>
          <w:szCs w:val="24"/>
        </w:rPr>
        <w:t>Требования к помехозащищенности</w:t>
      </w:r>
      <w:bookmarkEnd w:id="10"/>
      <w:bookmarkEnd w:id="11"/>
      <w:bookmarkEnd w:id="12"/>
      <w:bookmarkEnd w:id="13"/>
      <w:r w:rsidRPr="00197609">
        <w:rPr>
          <w:sz w:val="24"/>
          <w:szCs w:val="24"/>
        </w:rPr>
        <w:t xml:space="preserve"> ПДС/ПАС</w:t>
      </w:r>
    </w:p>
    <w:p w:rsidR="000202C0" w:rsidRPr="00197609" w:rsidRDefault="000202C0" w:rsidP="000202C0">
      <w:pPr>
        <w:pStyle w:val="af0"/>
        <w:numPr>
          <w:ilvl w:val="0"/>
          <w:numId w:val="18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Устройство по устойчивости к внешним и внутренним помехам должно соответствовать требованиям ГОСТ </w:t>
      </w:r>
      <w:proofErr w:type="gramStart"/>
      <w:r w:rsidRPr="00197609">
        <w:rPr>
          <w:sz w:val="24"/>
          <w:szCs w:val="24"/>
        </w:rPr>
        <w:t>Р</w:t>
      </w:r>
      <w:proofErr w:type="gramEnd"/>
      <w:r w:rsidRPr="00197609">
        <w:rPr>
          <w:sz w:val="24"/>
          <w:szCs w:val="24"/>
        </w:rPr>
        <w:t xml:space="preserve"> 51317.4.1-2000 (МЭК 61000-4-1-2000) и МЭК 60255-22.</w:t>
      </w:r>
    </w:p>
    <w:p w:rsidR="000202C0" w:rsidRPr="00197609" w:rsidRDefault="000202C0" w:rsidP="004247E1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bookmarkStart w:id="14" w:name="_Toc391034841"/>
      <w:bookmarkStart w:id="15" w:name="_Toc411877571"/>
      <w:bookmarkStart w:id="16" w:name="_Toc411878259"/>
      <w:bookmarkStart w:id="17" w:name="_Toc475968063"/>
      <w:r w:rsidRPr="00197609">
        <w:rPr>
          <w:sz w:val="24"/>
          <w:szCs w:val="24"/>
        </w:rPr>
        <w:t>Требования к надежности</w:t>
      </w:r>
      <w:bookmarkEnd w:id="14"/>
      <w:bookmarkEnd w:id="15"/>
      <w:bookmarkEnd w:id="16"/>
      <w:bookmarkEnd w:id="17"/>
      <w:r w:rsidRPr="00197609">
        <w:rPr>
          <w:sz w:val="24"/>
          <w:szCs w:val="24"/>
        </w:rPr>
        <w:t xml:space="preserve"> ПДС/ПАС </w:t>
      </w:r>
    </w:p>
    <w:p w:rsidR="000202C0" w:rsidRPr="00197609" w:rsidRDefault="000202C0" w:rsidP="000202C0">
      <w:pPr>
        <w:pStyle w:val="af0"/>
        <w:numPr>
          <w:ilvl w:val="0"/>
          <w:numId w:val="18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Устройство должно обладать системой самодиагностики программного обеспечения, памяти, DSP, блока питания, модулей расширения. </w:t>
      </w:r>
    </w:p>
    <w:p w:rsidR="000202C0" w:rsidRPr="00197609" w:rsidRDefault="000202C0" w:rsidP="000202C0">
      <w:pPr>
        <w:pStyle w:val="af0"/>
        <w:numPr>
          <w:ilvl w:val="0"/>
          <w:numId w:val="18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Средняя наработка на отказ сменного элемента – 100 тыс. часов.</w:t>
      </w:r>
    </w:p>
    <w:p w:rsidR="000202C0" w:rsidRPr="00197609" w:rsidRDefault="000202C0" w:rsidP="000202C0">
      <w:pPr>
        <w:pStyle w:val="af0"/>
        <w:numPr>
          <w:ilvl w:val="0"/>
          <w:numId w:val="18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Среднее время восстановления (замены сменного элемента) – 0,5 часа.</w:t>
      </w:r>
    </w:p>
    <w:p w:rsidR="000202C0" w:rsidRPr="00197609" w:rsidRDefault="000202C0" w:rsidP="000202C0">
      <w:pPr>
        <w:pStyle w:val="af0"/>
        <w:numPr>
          <w:ilvl w:val="0"/>
          <w:numId w:val="18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Средний срок службы сменного элемента до капитального ремонта – 10 лет.</w:t>
      </w:r>
    </w:p>
    <w:p w:rsidR="000202C0" w:rsidRPr="00197609" w:rsidRDefault="000202C0" w:rsidP="000202C0">
      <w:pPr>
        <w:pStyle w:val="af0"/>
        <w:numPr>
          <w:ilvl w:val="0"/>
          <w:numId w:val="18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Гарантийный срок эксплуатации – не менее 5 лет.</w:t>
      </w:r>
    </w:p>
    <w:p w:rsidR="000202C0" w:rsidRPr="00197609" w:rsidRDefault="000202C0" w:rsidP="000202C0">
      <w:pPr>
        <w:pStyle w:val="af0"/>
        <w:numPr>
          <w:ilvl w:val="0"/>
          <w:numId w:val="18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Полный средний срок службы устройства должен быть – 25 лет.</w:t>
      </w:r>
    </w:p>
    <w:p w:rsidR="000202C0" w:rsidRPr="00197609" w:rsidRDefault="000202C0" w:rsidP="000202C0">
      <w:pPr>
        <w:pStyle w:val="af0"/>
        <w:numPr>
          <w:ilvl w:val="0"/>
          <w:numId w:val="18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 xml:space="preserve">Память для хранения констант, кода программ и данных </w:t>
      </w:r>
      <w:proofErr w:type="spellStart"/>
      <w:r w:rsidRPr="00197609">
        <w:rPr>
          <w:sz w:val="24"/>
          <w:szCs w:val="24"/>
        </w:rPr>
        <w:t>саморегистрации</w:t>
      </w:r>
      <w:proofErr w:type="spellEnd"/>
      <w:r w:rsidRPr="00197609">
        <w:rPr>
          <w:sz w:val="24"/>
          <w:szCs w:val="24"/>
        </w:rPr>
        <w:t xml:space="preserve"> энергонезависимая.</w:t>
      </w:r>
    </w:p>
    <w:p w:rsidR="000202C0" w:rsidRPr="00197609" w:rsidRDefault="000202C0" w:rsidP="000202C0">
      <w:pPr>
        <w:pStyle w:val="af0"/>
        <w:numPr>
          <w:ilvl w:val="0"/>
          <w:numId w:val="18"/>
        </w:numPr>
        <w:ind w:left="0" w:firstLine="0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Регламентирующий документ – ГОСТ 27.003-90 «Надежность в технике. Состав и общие правила задания требований по надежности».</w:t>
      </w:r>
    </w:p>
    <w:p w:rsidR="00026875" w:rsidRPr="00026875" w:rsidRDefault="00026875" w:rsidP="009D6542">
      <w:pPr>
        <w:ind w:firstLine="709"/>
        <w:jc w:val="both"/>
        <w:rPr>
          <w:bCs/>
        </w:rPr>
      </w:pPr>
    </w:p>
    <w:p w:rsidR="000F4460" w:rsidRPr="008F78DF" w:rsidRDefault="000F4460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F78DF">
        <w:rPr>
          <w:b/>
          <w:bCs/>
          <w:sz w:val="24"/>
          <w:szCs w:val="24"/>
        </w:rPr>
        <w:lastRenderedPageBreak/>
        <w:t xml:space="preserve">Общие </w:t>
      </w:r>
      <w:r w:rsidR="00637306" w:rsidRPr="008F78DF">
        <w:rPr>
          <w:b/>
          <w:bCs/>
          <w:sz w:val="24"/>
          <w:szCs w:val="24"/>
        </w:rPr>
        <w:t>требования</w:t>
      </w:r>
      <w:r w:rsidRPr="008F78DF">
        <w:rPr>
          <w:b/>
          <w:bCs/>
          <w:sz w:val="24"/>
          <w:szCs w:val="24"/>
        </w:rPr>
        <w:t>.</w:t>
      </w:r>
    </w:p>
    <w:p w:rsidR="00AE643A" w:rsidRPr="00AE643A" w:rsidRDefault="00AE643A" w:rsidP="009D6542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E643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AE643A" w:rsidRPr="006C4ED6" w:rsidRDefault="00AE643A" w:rsidP="009D6542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AE643A" w:rsidRPr="006C4ED6" w:rsidRDefault="00AE643A" w:rsidP="009D6542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72369" w:rsidRPr="00BB70ED" w:rsidRDefault="00272369" w:rsidP="009D6542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EC7F17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</w:t>
      </w:r>
      <w:r w:rsidR="00EC7F17">
        <w:rPr>
          <w:sz w:val="24"/>
          <w:szCs w:val="24"/>
        </w:rPr>
        <w:t>омиссии П</w:t>
      </w:r>
      <w:r>
        <w:rPr>
          <w:sz w:val="24"/>
          <w:szCs w:val="24"/>
        </w:rPr>
        <w:t>АО «МРСК Центра</w:t>
      </w:r>
      <w:r w:rsidR="00904504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>» по допуску оборудования, материалов и систем.</w:t>
      </w:r>
    </w:p>
    <w:p w:rsidR="004071F6" w:rsidRPr="006C4ED6" w:rsidRDefault="004071F6" w:rsidP="009D6542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Оборудование должн</w:t>
      </w:r>
      <w:r w:rsidR="000054E0" w:rsidRPr="006C4ED6">
        <w:rPr>
          <w:sz w:val="24"/>
          <w:szCs w:val="24"/>
        </w:rPr>
        <w:t>о</w:t>
      </w:r>
      <w:r w:rsidRPr="006C4ED6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</w:t>
      </w:r>
      <w:r w:rsidR="00002EBF" w:rsidRPr="006C4ED6">
        <w:rPr>
          <w:sz w:val="24"/>
          <w:szCs w:val="24"/>
        </w:rPr>
        <w:t>ебованиям стандартов МЭК и ГОСТ:</w:t>
      </w:r>
    </w:p>
    <w:p w:rsidR="008F78DF" w:rsidRPr="006C4ED6" w:rsidRDefault="008F78DF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ГОСТ </w:t>
      </w:r>
      <w:proofErr w:type="gramStart"/>
      <w:r w:rsidRPr="006C4ED6">
        <w:rPr>
          <w:sz w:val="24"/>
          <w:szCs w:val="24"/>
        </w:rPr>
        <w:t>Р</w:t>
      </w:r>
      <w:proofErr w:type="gramEnd"/>
      <w:r w:rsidRPr="006C4ED6">
        <w:rPr>
          <w:sz w:val="24"/>
          <w:szCs w:val="24"/>
        </w:rPr>
        <w:t xml:space="preserve"> 52565-2006 «Выключатели переменного тока на напряжения от 3 до 750 кВ. Общие технические условия»;</w:t>
      </w:r>
    </w:p>
    <w:p w:rsidR="008F78DF" w:rsidRPr="006C4ED6" w:rsidRDefault="008F78DF" w:rsidP="009D6542">
      <w:pPr>
        <w:pStyle w:val="af0"/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F78DF" w:rsidRPr="006C4ED6" w:rsidRDefault="008F78DF" w:rsidP="009D6542">
      <w:pPr>
        <w:pStyle w:val="af0"/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F78DF" w:rsidRPr="006C4ED6" w:rsidRDefault="008F78DF" w:rsidP="009D6542">
      <w:pPr>
        <w:pStyle w:val="af0"/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МЭК 62271-100(2001) «Высоковольтное комплектное распределительное устройство. Часть 100. Высоковольтные автоматические выключатели переменного тока»</w:t>
      </w:r>
    </w:p>
    <w:p w:rsidR="00002EBF" w:rsidRPr="006C4ED6" w:rsidRDefault="00002EBF" w:rsidP="009D6542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Комплектность поставки выключателей.</w:t>
      </w:r>
    </w:p>
    <w:p w:rsidR="00002EBF" w:rsidRPr="006C4ED6" w:rsidRDefault="00002EBF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выключатели с приводами и опорными рамами (для трех фаз);</w:t>
      </w:r>
    </w:p>
    <w:p w:rsidR="00002EBF" w:rsidRDefault="00002EBF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агрегатный шкаф управления;</w:t>
      </w:r>
    </w:p>
    <w:p w:rsidR="00820A6E" w:rsidRDefault="00002EBF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20A6E">
        <w:rPr>
          <w:sz w:val="24"/>
          <w:szCs w:val="24"/>
        </w:rPr>
        <w:t xml:space="preserve">запас </w:t>
      </w:r>
      <w:proofErr w:type="spellStart"/>
      <w:r w:rsidRPr="00820A6E">
        <w:rPr>
          <w:sz w:val="24"/>
          <w:szCs w:val="24"/>
        </w:rPr>
        <w:t>элегаза</w:t>
      </w:r>
      <w:proofErr w:type="spellEnd"/>
      <w:r w:rsidRPr="00820A6E">
        <w:rPr>
          <w:sz w:val="24"/>
          <w:szCs w:val="24"/>
        </w:rPr>
        <w:t xml:space="preserve"> (смеси) для первичной заправки</w:t>
      </w:r>
      <w:r w:rsidR="00820A6E" w:rsidRPr="00820A6E">
        <w:rPr>
          <w:sz w:val="24"/>
          <w:szCs w:val="24"/>
        </w:rPr>
        <w:t xml:space="preserve"> (на поставляемую партию);</w:t>
      </w:r>
    </w:p>
    <w:p w:rsidR="00002EBF" w:rsidRPr="00820A6E" w:rsidRDefault="00820A6E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20A6E">
        <w:rPr>
          <w:sz w:val="24"/>
          <w:szCs w:val="24"/>
        </w:rPr>
        <w:t xml:space="preserve">устройство заправки </w:t>
      </w:r>
      <w:proofErr w:type="spellStart"/>
      <w:r w:rsidRPr="00820A6E">
        <w:rPr>
          <w:sz w:val="24"/>
          <w:szCs w:val="24"/>
        </w:rPr>
        <w:t>элегазом</w:t>
      </w:r>
      <w:proofErr w:type="spellEnd"/>
      <w:r w:rsidRPr="00820A6E">
        <w:rPr>
          <w:sz w:val="24"/>
          <w:szCs w:val="24"/>
        </w:rPr>
        <w:t xml:space="preserve"> (на поставляемую партию);</w:t>
      </w:r>
    </w:p>
    <w:p w:rsidR="00002EBF" w:rsidRPr="006C4ED6" w:rsidRDefault="00A97107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счетчики числа срабатываний выключателя;</w:t>
      </w:r>
    </w:p>
    <w:p w:rsidR="00A97107" w:rsidRPr="006C4ED6" w:rsidRDefault="00A97107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манометрический индикатор плотности </w:t>
      </w:r>
      <w:proofErr w:type="spellStart"/>
      <w:r w:rsidRPr="006C4ED6">
        <w:rPr>
          <w:sz w:val="24"/>
          <w:szCs w:val="24"/>
        </w:rPr>
        <w:t>элегаза</w:t>
      </w:r>
      <w:proofErr w:type="spellEnd"/>
      <w:r w:rsidRPr="006C4ED6">
        <w:rPr>
          <w:sz w:val="24"/>
          <w:szCs w:val="24"/>
        </w:rPr>
        <w:t xml:space="preserve"> с температурной компенсацией и блок</w:t>
      </w:r>
      <w:r w:rsidR="0002719F" w:rsidRPr="006C4ED6">
        <w:rPr>
          <w:sz w:val="24"/>
          <w:szCs w:val="24"/>
        </w:rPr>
        <w:t xml:space="preserve"> </w:t>
      </w:r>
      <w:r w:rsidRPr="006C4ED6">
        <w:rPr>
          <w:sz w:val="24"/>
          <w:szCs w:val="24"/>
        </w:rPr>
        <w:t>-</w:t>
      </w:r>
      <w:r w:rsidR="0002719F" w:rsidRPr="006C4ED6">
        <w:rPr>
          <w:sz w:val="24"/>
          <w:szCs w:val="24"/>
        </w:rPr>
        <w:t xml:space="preserve"> </w:t>
      </w:r>
      <w:r w:rsidRPr="006C4ED6">
        <w:rPr>
          <w:sz w:val="24"/>
          <w:szCs w:val="24"/>
        </w:rPr>
        <w:t>контактами для сигнализации о снижении давления и запрещения оперирования выключателем;</w:t>
      </w:r>
    </w:p>
    <w:p w:rsidR="00A97107" w:rsidRPr="006C4ED6" w:rsidRDefault="00A97107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устройство подпитки </w:t>
      </w:r>
      <w:proofErr w:type="spellStart"/>
      <w:r w:rsidRPr="006C4ED6">
        <w:rPr>
          <w:sz w:val="24"/>
          <w:szCs w:val="24"/>
        </w:rPr>
        <w:t>элегазом</w:t>
      </w:r>
      <w:proofErr w:type="spellEnd"/>
      <w:r w:rsidRPr="006C4ED6">
        <w:rPr>
          <w:sz w:val="24"/>
          <w:szCs w:val="24"/>
        </w:rPr>
        <w:t>;</w:t>
      </w:r>
    </w:p>
    <w:p w:rsidR="00A97107" w:rsidRPr="006C4ED6" w:rsidRDefault="00A97107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индикатор </w:t>
      </w:r>
      <w:proofErr w:type="gramStart"/>
      <w:r w:rsidRPr="006C4ED6">
        <w:rPr>
          <w:sz w:val="24"/>
          <w:szCs w:val="24"/>
        </w:rPr>
        <w:t>нарушения цепей подогрева шкафа управления</w:t>
      </w:r>
      <w:proofErr w:type="gramEnd"/>
      <w:r w:rsidRPr="006C4ED6">
        <w:rPr>
          <w:sz w:val="24"/>
          <w:szCs w:val="24"/>
        </w:rPr>
        <w:t>;</w:t>
      </w:r>
    </w:p>
    <w:p w:rsidR="00A97107" w:rsidRPr="006C4ED6" w:rsidRDefault="00A97107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механический указатель включенного и отключенного положений;</w:t>
      </w:r>
    </w:p>
    <w:p w:rsidR="00A97107" w:rsidRPr="006C4ED6" w:rsidRDefault="00A97107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переключатель управления – местное/дистанционное;</w:t>
      </w:r>
    </w:p>
    <w:p w:rsidR="00A97107" w:rsidRPr="006C4ED6" w:rsidRDefault="00A97107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кнопки местного управления выключателем;</w:t>
      </w:r>
    </w:p>
    <w:p w:rsidR="00A339A9" w:rsidRPr="006C4ED6" w:rsidRDefault="00A339A9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клапан спуска </w:t>
      </w:r>
      <w:proofErr w:type="spellStart"/>
      <w:r w:rsidRPr="006C4ED6">
        <w:rPr>
          <w:sz w:val="24"/>
          <w:szCs w:val="24"/>
        </w:rPr>
        <w:t>элегаза</w:t>
      </w:r>
      <w:proofErr w:type="spellEnd"/>
      <w:r w:rsidRPr="006C4ED6">
        <w:rPr>
          <w:sz w:val="24"/>
          <w:szCs w:val="24"/>
        </w:rPr>
        <w:t>;</w:t>
      </w:r>
    </w:p>
    <w:p w:rsidR="00A97107" w:rsidRPr="006C4ED6" w:rsidRDefault="00A97107" w:rsidP="009D6542">
      <w:pPr>
        <w:pStyle w:val="af0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устройство ручного завода пружин привода.</w:t>
      </w:r>
    </w:p>
    <w:p w:rsidR="004071F6" w:rsidRPr="006C4ED6" w:rsidRDefault="004071F6" w:rsidP="009D6542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6C4ED6" w:rsidRDefault="004071F6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Поставщик должен предоставить комплект </w:t>
      </w:r>
      <w:r w:rsidR="004E1073">
        <w:rPr>
          <w:sz w:val="24"/>
          <w:szCs w:val="24"/>
        </w:rPr>
        <w:t xml:space="preserve">для первичной заправки </w:t>
      </w:r>
      <w:proofErr w:type="spellStart"/>
      <w:r w:rsidR="004E1073">
        <w:rPr>
          <w:sz w:val="24"/>
          <w:szCs w:val="24"/>
        </w:rPr>
        <w:t>элегаза</w:t>
      </w:r>
      <w:proofErr w:type="spellEnd"/>
    </w:p>
    <w:p w:rsidR="004071F6" w:rsidRPr="006C4ED6" w:rsidRDefault="004071F6" w:rsidP="009D6542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Упаковка, транспортирование, условия и сроки хранения</w:t>
      </w:r>
      <w:r w:rsidR="00FF6AAF" w:rsidRPr="006C4ED6">
        <w:rPr>
          <w:sz w:val="24"/>
          <w:szCs w:val="24"/>
        </w:rPr>
        <w:t>.</w:t>
      </w:r>
    </w:p>
    <w:p w:rsidR="00002EBF" w:rsidRPr="006C4ED6" w:rsidRDefault="004071F6" w:rsidP="009D6542">
      <w:pPr>
        <w:ind w:firstLine="708"/>
        <w:jc w:val="both"/>
      </w:pPr>
      <w:r w:rsidRPr="006C4ED6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</w:t>
      </w:r>
      <w:r w:rsidR="00002EBF" w:rsidRPr="006C4ED6">
        <w:t xml:space="preserve"> 687, ГОСТ 14192, ГОСТ 23216 и ГОСТ 15150-69</w:t>
      </w:r>
      <w:r w:rsidRPr="006C4ED6">
        <w:t xml:space="preserve"> или </w:t>
      </w:r>
      <w:r w:rsidR="00002EBF" w:rsidRPr="006C4ED6">
        <w:t xml:space="preserve">соответствующих </w:t>
      </w:r>
      <w:r w:rsidRPr="006C4ED6">
        <w:t>МЭК.</w:t>
      </w:r>
      <w:r w:rsidR="0029061D" w:rsidRPr="006C4ED6">
        <w:t xml:space="preserve"> </w:t>
      </w:r>
      <w:r w:rsidRPr="006C4ED6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Гарантийные обязательства</w:t>
      </w:r>
      <w:r w:rsidR="00637306" w:rsidRPr="006C4ED6">
        <w:rPr>
          <w:b/>
          <w:bCs/>
          <w:sz w:val="24"/>
          <w:szCs w:val="24"/>
        </w:rPr>
        <w:t>.</w:t>
      </w:r>
    </w:p>
    <w:p w:rsidR="001211FB" w:rsidRDefault="00F26DB4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Гарантия на поставляемо</w:t>
      </w:r>
      <w:r w:rsidR="005F03D5" w:rsidRPr="006C4ED6">
        <w:rPr>
          <w:sz w:val="24"/>
          <w:szCs w:val="24"/>
        </w:rPr>
        <w:t xml:space="preserve">е оборудование должна распространяться не </w:t>
      </w:r>
      <w:proofErr w:type="gramStart"/>
      <w:r w:rsidR="005F03D5" w:rsidRPr="006C4ED6">
        <w:rPr>
          <w:sz w:val="24"/>
          <w:szCs w:val="24"/>
        </w:rPr>
        <w:t>менее</w:t>
      </w:r>
      <w:proofErr w:type="gramEnd"/>
      <w:r w:rsidR="005F03D5" w:rsidRPr="006C4ED6">
        <w:rPr>
          <w:sz w:val="24"/>
          <w:szCs w:val="24"/>
        </w:rPr>
        <w:t xml:space="preserve"> чем на 60 месяц</w:t>
      </w:r>
      <w:r w:rsidR="00FF6AAF" w:rsidRPr="006C4ED6">
        <w:rPr>
          <w:sz w:val="24"/>
          <w:szCs w:val="24"/>
        </w:rPr>
        <w:t>ев</w:t>
      </w:r>
      <w:r w:rsidR="004071F6" w:rsidRPr="006C4ED6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  <w:r w:rsidR="0029061D" w:rsidRPr="006C4ED6">
        <w:rPr>
          <w:sz w:val="24"/>
          <w:szCs w:val="24"/>
        </w:rPr>
        <w:t xml:space="preserve"> </w:t>
      </w:r>
      <w:r w:rsidR="00637306" w:rsidRPr="006C4ED6">
        <w:rPr>
          <w:sz w:val="24"/>
          <w:szCs w:val="24"/>
        </w:rPr>
        <w:t>Поставщик</w:t>
      </w:r>
      <w:r w:rsidR="004071F6" w:rsidRPr="006C4ED6">
        <w:rPr>
          <w:sz w:val="24"/>
          <w:szCs w:val="24"/>
        </w:rPr>
        <w:t xml:space="preserve"> должен за свой счет  и  сроки, согласованные с </w:t>
      </w:r>
      <w:r w:rsidR="0083617B">
        <w:rPr>
          <w:sz w:val="24"/>
          <w:szCs w:val="24"/>
        </w:rPr>
        <w:t>Покупателем</w:t>
      </w:r>
      <w:r w:rsidR="000054E0" w:rsidRPr="006C4ED6">
        <w:rPr>
          <w:sz w:val="24"/>
          <w:szCs w:val="24"/>
        </w:rPr>
        <w:t>,</w:t>
      </w:r>
      <w:r w:rsidR="004071F6" w:rsidRPr="006C4ED6">
        <w:rPr>
          <w:sz w:val="24"/>
          <w:szCs w:val="24"/>
        </w:rPr>
        <w:t xml:space="preserve"> </w:t>
      </w:r>
      <w:r w:rsidR="004071F6" w:rsidRPr="006C4ED6">
        <w:rPr>
          <w:sz w:val="24"/>
          <w:szCs w:val="24"/>
        </w:rPr>
        <w:lastRenderedPageBreak/>
        <w:t>устранять любые дефекты в поставляемом оборудовании</w:t>
      </w:r>
      <w:r w:rsidR="000054E0" w:rsidRPr="006C4ED6">
        <w:rPr>
          <w:sz w:val="24"/>
          <w:szCs w:val="24"/>
        </w:rPr>
        <w:t>,</w:t>
      </w:r>
      <w:r w:rsidR="004071F6" w:rsidRPr="006C4ED6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6C4ED6">
        <w:rPr>
          <w:sz w:val="24"/>
          <w:szCs w:val="24"/>
        </w:rPr>
        <w:t xml:space="preserve"> </w:t>
      </w:r>
      <w:r w:rsidR="004071F6" w:rsidRPr="006C4ED6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3617B">
        <w:rPr>
          <w:sz w:val="24"/>
          <w:szCs w:val="24"/>
        </w:rPr>
        <w:t>Покупателя</w:t>
      </w:r>
      <w:r w:rsidR="004071F6" w:rsidRPr="006C4ED6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6C4ED6">
        <w:rPr>
          <w:sz w:val="24"/>
          <w:szCs w:val="24"/>
        </w:rPr>
        <w:t xml:space="preserve"> </w:t>
      </w:r>
    </w:p>
    <w:p w:rsidR="004071F6" w:rsidRPr="0066424E" w:rsidRDefault="004071F6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Поставщик </w:t>
      </w:r>
      <w:r w:rsidR="001211FB">
        <w:rPr>
          <w:sz w:val="24"/>
          <w:szCs w:val="24"/>
        </w:rPr>
        <w:t>может</w:t>
      </w:r>
      <w:r w:rsidRPr="006C4ED6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Требования к надежности и живучести оборудования</w:t>
      </w:r>
      <w:r w:rsidR="00572FA1" w:rsidRPr="006C4ED6">
        <w:rPr>
          <w:b/>
          <w:bCs/>
          <w:sz w:val="24"/>
          <w:szCs w:val="24"/>
        </w:rPr>
        <w:t>.</w:t>
      </w:r>
    </w:p>
    <w:p w:rsidR="004071F6" w:rsidRDefault="004071F6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  <w:lang w:val="en-US"/>
        </w:rPr>
      </w:pPr>
      <w:r w:rsidRPr="006C4ED6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E6E95">
        <w:rPr>
          <w:sz w:val="24"/>
          <w:szCs w:val="24"/>
        </w:rPr>
        <w:t>4</w:t>
      </w:r>
      <w:r w:rsidRPr="006C4ED6">
        <w:rPr>
          <w:sz w:val="24"/>
          <w:szCs w:val="24"/>
        </w:rPr>
        <w:t>0 лет.</w:t>
      </w:r>
      <w:r w:rsidR="009115E6">
        <w:rPr>
          <w:sz w:val="24"/>
          <w:szCs w:val="24"/>
        </w:rPr>
        <w:t xml:space="preserve"> </w:t>
      </w:r>
      <w:r w:rsidR="009115E6" w:rsidRPr="009115E6">
        <w:rPr>
          <w:sz w:val="24"/>
          <w:szCs w:val="24"/>
        </w:rPr>
        <w:t>Срок службы до среднего ремонта</w:t>
      </w:r>
      <w:r w:rsidR="009115E6">
        <w:rPr>
          <w:sz w:val="24"/>
          <w:szCs w:val="24"/>
        </w:rPr>
        <w:t xml:space="preserve"> не менее 25</w:t>
      </w:r>
      <w:r w:rsidR="009115E6" w:rsidRPr="009115E6">
        <w:rPr>
          <w:sz w:val="24"/>
          <w:szCs w:val="24"/>
        </w:rPr>
        <w:t xml:space="preserve"> лет</w:t>
      </w:r>
      <w:r w:rsidR="009115E6">
        <w:rPr>
          <w:sz w:val="24"/>
          <w:szCs w:val="24"/>
        </w:rPr>
        <w:t>.</w:t>
      </w: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sz w:val="24"/>
          <w:szCs w:val="24"/>
        </w:rPr>
      </w:pPr>
      <w:r w:rsidRPr="006C4ED6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8F78DF" w:rsidRPr="006C4ED6">
        <w:rPr>
          <w:b/>
          <w:bCs/>
          <w:sz w:val="24"/>
          <w:szCs w:val="24"/>
        </w:rPr>
        <w:t>.</w:t>
      </w:r>
    </w:p>
    <w:p w:rsidR="004071F6" w:rsidRPr="006C4ED6" w:rsidRDefault="004071F6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По всем видам оборудования </w:t>
      </w:r>
      <w:r w:rsidR="00637306" w:rsidRPr="006C4ED6">
        <w:rPr>
          <w:sz w:val="24"/>
          <w:szCs w:val="24"/>
        </w:rPr>
        <w:t>Поставщик</w:t>
      </w:r>
      <w:r w:rsidRPr="006C4ED6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6C4ED6">
        <w:rPr>
          <w:sz w:val="24"/>
          <w:szCs w:val="24"/>
        </w:rPr>
        <w:t xml:space="preserve"> по</w:t>
      </w:r>
      <w:r w:rsidRPr="006C4ED6">
        <w:rPr>
          <w:sz w:val="24"/>
          <w:szCs w:val="24"/>
        </w:rPr>
        <w:t xml:space="preserve"> монтаж</w:t>
      </w:r>
      <w:r w:rsidR="0029061D" w:rsidRPr="006C4ED6">
        <w:rPr>
          <w:sz w:val="24"/>
          <w:szCs w:val="24"/>
        </w:rPr>
        <w:t>у</w:t>
      </w:r>
      <w:r w:rsidRPr="006C4ED6">
        <w:rPr>
          <w:sz w:val="24"/>
          <w:szCs w:val="24"/>
        </w:rPr>
        <w:t>, наладк</w:t>
      </w:r>
      <w:r w:rsidR="0029061D" w:rsidRPr="006C4ED6">
        <w:rPr>
          <w:sz w:val="24"/>
          <w:szCs w:val="24"/>
        </w:rPr>
        <w:t>е</w:t>
      </w:r>
      <w:r w:rsidRPr="006C4ED6">
        <w:rPr>
          <w:sz w:val="24"/>
          <w:szCs w:val="24"/>
        </w:rPr>
        <w:t>, пуск</w:t>
      </w:r>
      <w:r w:rsidR="0029061D" w:rsidRPr="006C4ED6">
        <w:rPr>
          <w:sz w:val="24"/>
          <w:szCs w:val="24"/>
        </w:rPr>
        <w:t>у</w:t>
      </w:r>
      <w:r w:rsidRPr="006C4ED6">
        <w:rPr>
          <w:sz w:val="24"/>
          <w:szCs w:val="24"/>
        </w:rPr>
        <w:t>, сдач</w:t>
      </w:r>
      <w:r w:rsidR="0029061D" w:rsidRPr="006C4ED6">
        <w:rPr>
          <w:sz w:val="24"/>
          <w:szCs w:val="24"/>
        </w:rPr>
        <w:t>е</w:t>
      </w:r>
      <w:r w:rsidRPr="006C4ED6">
        <w:rPr>
          <w:sz w:val="24"/>
          <w:szCs w:val="24"/>
        </w:rPr>
        <w:t xml:space="preserve"> в эксплуатацию, обеспечени</w:t>
      </w:r>
      <w:r w:rsidR="0029061D" w:rsidRPr="006C4ED6">
        <w:rPr>
          <w:sz w:val="24"/>
          <w:szCs w:val="24"/>
        </w:rPr>
        <w:t>ю</w:t>
      </w:r>
      <w:r w:rsidRPr="006C4ED6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6C4ED6" w:rsidRDefault="004071F6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Предоставляемая </w:t>
      </w:r>
      <w:r w:rsidR="00637306" w:rsidRPr="006C4ED6">
        <w:rPr>
          <w:sz w:val="24"/>
          <w:szCs w:val="24"/>
        </w:rPr>
        <w:t>Поставщиком</w:t>
      </w:r>
      <w:r w:rsidRPr="006C4ED6">
        <w:rPr>
          <w:sz w:val="24"/>
          <w:szCs w:val="24"/>
        </w:rPr>
        <w:t xml:space="preserve"> техническая и эксплуатационная документация </w:t>
      </w:r>
      <w:r w:rsidR="00637306" w:rsidRPr="006C4ED6">
        <w:rPr>
          <w:sz w:val="24"/>
          <w:szCs w:val="24"/>
        </w:rPr>
        <w:t>для каждого выключателя</w:t>
      </w:r>
      <w:r w:rsidRPr="006C4ED6">
        <w:rPr>
          <w:sz w:val="24"/>
          <w:szCs w:val="24"/>
        </w:rPr>
        <w:t xml:space="preserve"> должна включать:</w:t>
      </w:r>
    </w:p>
    <w:p w:rsidR="00E95A85" w:rsidRPr="006C4ED6" w:rsidRDefault="00E95A85" w:rsidP="009D6542">
      <w:pPr>
        <w:pStyle w:val="af0"/>
        <w:numPr>
          <w:ilvl w:val="0"/>
          <w:numId w:val="5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паспорт;</w:t>
      </w:r>
    </w:p>
    <w:p w:rsidR="00E95A85" w:rsidRPr="006C4ED6" w:rsidRDefault="00E95A85" w:rsidP="009D6542">
      <w:pPr>
        <w:pStyle w:val="af0"/>
        <w:numPr>
          <w:ilvl w:val="0"/>
          <w:numId w:val="5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6C4ED6">
        <w:rPr>
          <w:sz w:val="24"/>
          <w:szCs w:val="24"/>
        </w:rPr>
        <w:t>комплект электрических схем;</w:t>
      </w:r>
    </w:p>
    <w:p w:rsidR="00E95A85" w:rsidRPr="0066424E" w:rsidRDefault="00B5429F" w:rsidP="009D6542">
      <w:pPr>
        <w:pStyle w:val="af0"/>
        <w:numPr>
          <w:ilvl w:val="0"/>
          <w:numId w:val="5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6C4ED6">
        <w:rPr>
          <w:sz w:val="24"/>
          <w:szCs w:val="24"/>
        </w:rPr>
        <w:t xml:space="preserve"> </w:t>
      </w:r>
    </w:p>
    <w:p w:rsidR="00197609" w:rsidRPr="00701206" w:rsidRDefault="00197609" w:rsidP="00197609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197609" w:rsidRPr="00197609" w:rsidRDefault="00197609" w:rsidP="00197609">
      <w:pPr>
        <w:pStyle w:val="af0"/>
        <w:numPr>
          <w:ilvl w:val="1"/>
          <w:numId w:val="3"/>
        </w:numPr>
        <w:tabs>
          <w:tab w:val="left" w:pos="-142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97609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197609" w:rsidRPr="00701206" w:rsidRDefault="00197609" w:rsidP="0019760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97609" w:rsidRPr="00BB07AE" w:rsidRDefault="00197609" w:rsidP="0019760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97609" w:rsidRDefault="00197609" w:rsidP="0019760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7E09FE" w:rsidRDefault="007E09FE" w:rsidP="007E09FE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Срок поставки оборудования: с 01.06.2021г</w:t>
      </w:r>
      <w:proofErr w:type="gramStart"/>
      <w:r>
        <w:rPr>
          <w:sz w:val="24"/>
          <w:szCs w:val="24"/>
        </w:rPr>
        <w:t>.-</w:t>
      </w:r>
      <w:proofErr w:type="gramEnd"/>
      <w:r>
        <w:rPr>
          <w:sz w:val="24"/>
          <w:szCs w:val="24"/>
        </w:rPr>
        <w:t>по 30.06.2021г.</w:t>
      </w:r>
    </w:p>
    <w:p w:rsidR="007E09FE" w:rsidRPr="00BB07AE" w:rsidRDefault="007E09FE" w:rsidP="007E09FE">
      <w:pPr>
        <w:pStyle w:val="af0"/>
        <w:tabs>
          <w:tab w:val="left" w:pos="993"/>
          <w:tab w:val="left" w:pos="1276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bookmarkStart w:id="18" w:name="_GoBack"/>
      <w:bookmarkEnd w:id="18"/>
    </w:p>
    <w:p w:rsidR="00197609" w:rsidRDefault="00197609" w:rsidP="00C8521F">
      <w:pPr>
        <w:ind w:firstLine="709"/>
        <w:rPr>
          <w:sz w:val="20"/>
          <w:szCs w:val="20"/>
        </w:rPr>
      </w:pPr>
    </w:p>
    <w:p w:rsidR="00197609" w:rsidRDefault="00197609" w:rsidP="00C8521F">
      <w:pPr>
        <w:ind w:firstLine="709"/>
        <w:rPr>
          <w:sz w:val="20"/>
          <w:szCs w:val="20"/>
        </w:rPr>
      </w:pPr>
    </w:p>
    <w:p w:rsidR="00197609" w:rsidRPr="000202C0" w:rsidRDefault="00197609" w:rsidP="00C8521F">
      <w:pPr>
        <w:ind w:firstLine="709"/>
        <w:rPr>
          <w:sz w:val="20"/>
          <w:szCs w:val="20"/>
        </w:rPr>
      </w:pPr>
    </w:p>
    <w:p w:rsidR="009D6542" w:rsidRPr="00D615F1" w:rsidRDefault="009D6542" w:rsidP="00C8521F">
      <w:pPr>
        <w:ind w:firstLine="709"/>
        <w:rPr>
          <w:sz w:val="20"/>
          <w:szCs w:val="20"/>
        </w:rPr>
      </w:pPr>
    </w:p>
    <w:sectPr w:rsidR="009D6542" w:rsidRPr="00D615F1" w:rsidSect="004F362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134" w:rsidRDefault="005C2134" w:rsidP="0043679D">
      <w:r>
        <w:separator/>
      </w:r>
    </w:p>
  </w:endnote>
  <w:endnote w:type="continuationSeparator" w:id="0">
    <w:p w:rsidR="005C2134" w:rsidRDefault="005C2134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625" w:rsidRDefault="004F362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625" w:rsidRDefault="004F362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625" w:rsidRDefault="004F362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134" w:rsidRDefault="005C2134" w:rsidP="0043679D">
      <w:r>
        <w:separator/>
      </w:r>
    </w:p>
  </w:footnote>
  <w:footnote w:type="continuationSeparator" w:id="0">
    <w:p w:rsidR="005C2134" w:rsidRDefault="005C2134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625" w:rsidRDefault="004F362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92597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57DA2" w:rsidRDefault="00B64709">
        <w:pPr>
          <w:pStyle w:val="af2"/>
          <w:jc w:val="center"/>
        </w:pPr>
        <w:r w:rsidRPr="00457DA2">
          <w:rPr>
            <w:sz w:val="20"/>
            <w:szCs w:val="20"/>
          </w:rPr>
          <w:fldChar w:fldCharType="begin"/>
        </w:r>
        <w:r w:rsidR="00457DA2" w:rsidRPr="00457DA2">
          <w:rPr>
            <w:sz w:val="20"/>
            <w:szCs w:val="20"/>
          </w:rPr>
          <w:instrText xml:space="preserve"> PAGE   \* MERGEFORMAT </w:instrText>
        </w:r>
        <w:r w:rsidRPr="00457DA2">
          <w:rPr>
            <w:sz w:val="20"/>
            <w:szCs w:val="20"/>
          </w:rPr>
          <w:fldChar w:fldCharType="separate"/>
        </w:r>
        <w:r w:rsidR="007E09FE">
          <w:rPr>
            <w:noProof/>
            <w:sz w:val="20"/>
            <w:szCs w:val="20"/>
          </w:rPr>
          <w:t>10</w:t>
        </w:r>
        <w:r w:rsidRPr="00457DA2">
          <w:rPr>
            <w:sz w:val="20"/>
            <w:szCs w:val="20"/>
          </w:rPr>
          <w:fldChar w:fldCharType="end"/>
        </w:r>
      </w:p>
    </w:sdtContent>
  </w:sdt>
  <w:p w:rsidR="00457DA2" w:rsidRDefault="00457DA2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625" w:rsidRDefault="004F362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6553F"/>
    <w:multiLevelType w:val="hybridMultilevel"/>
    <w:tmpl w:val="AA807CAE"/>
    <w:lvl w:ilvl="0" w:tplc="A3708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D17CD1"/>
    <w:multiLevelType w:val="hybridMultilevel"/>
    <w:tmpl w:val="05141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DF0F3F"/>
    <w:multiLevelType w:val="hybridMultilevel"/>
    <w:tmpl w:val="070CBA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8">
    <w:nsid w:val="7A1B3353"/>
    <w:multiLevelType w:val="hybridMultilevel"/>
    <w:tmpl w:val="8A16159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C9E137A"/>
    <w:multiLevelType w:val="multilevel"/>
    <w:tmpl w:val="BF12BDF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13"/>
  </w:num>
  <w:num w:numId="5">
    <w:abstractNumId w:val="18"/>
  </w:num>
  <w:num w:numId="6">
    <w:abstractNumId w:val="1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"/>
  </w:num>
  <w:num w:numId="12">
    <w:abstractNumId w:val="9"/>
  </w:num>
  <w:num w:numId="13">
    <w:abstractNumId w:val="16"/>
  </w:num>
  <w:num w:numId="14">
    <w:abstractNumId w:val="6"/>
  </w:num>
  <w:num w:numId="15">
    <w:abstractNumId w:val="14"/>
  </w:num>
  <w:num w:numId="16">
    <w:abstractNumId w:val="12"/>
  </w:num>
  <w:num w:numId="17">
    <w:abstractNumId w:val="4"/>
  </w:num>
  <w:num w:numId="18">
    <w:abstractNumId w:val="2"/>
  </w:num>
  <w:num w:numId="19">
    <w:abstractNumId w:val="5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2EBF"/>
    <w:rsid w:val="000054E0"/>
    <w:rsid w:val="0001253C"/>
    <w:rsid w:val="0001519B"/>
    <w:rsid w:val="000202C0"/>
    <w:rsid w:val="00026875"/>
    <w:rsid w:val="0002719F"/>
    <w:rsid w:val="00030A57"/>
    <w:rsid w:val="00030F96"/>
    <w:rsid w:val="0003148B"/>
    <w:rsid w:val="000475BC"/>
    <w:rsid w:val="00050D91"/>
    <w:rsid w:val="000547BD"/>
    <w:rsid w:val="00063E8E"/>
    <w:rsid w:val="00070678"/>
    <w:rsid w:val="00074748"/>
    <w:rsid w:val="00075795"/>
    <w:rsid w:val="00077624"/>
    <w:rsid w:val="000903CC"/>
    <w:rsid w:val="00095E72"/>
    <w:rsid w:val="000A2112"/>
    <w:rsid w:val="000A4948"/>
    <w:rsid w:val="000B011F"/>
    <w:rsid w:val="000B3A73"/>
    <w:rsid w:val="000B4B37"/>
    <w:rsid w:val="000B70DB"/>
    <w:rsid w:val="000E4A6B"/>
    <w:rsid w:val="000F4460"/>
    <w:rsid w:val="000F695D"/>
    <w:rsid w:val="001002B9"/>
    <w:rsid w:val="001002DC"/>
    <w:rsid w:val="00103D2C"/>
    <w:rsid w:val="00104374"/>
    <w:rsid w:val="00107B8B"/>
    <w:rsid w:val="00110F72"/>
    <w:rsid w:val="00111FBA"/>
    <w:rsid w:val="00114D54"/>
    <w:rsid w:val="001211FB"/>
    <w:rsid w:val="001248A7"/>
    <w:rsid w:val="00131D79"/>
    <w:rsid w:val="00131DFF"/>
    <w:rsid w:val="00133D4E"/>
    <w:rsid w:val="00142338"/>
    <w:rsid w:val="0014330E"/>
    <w:rsid w:val="001459E7"/>
    <w:rsid w:val="0015042D"/>
    <w:rsid w:val="0016060D"/>
    <w:rsid w:val="0016132C"/>
    <w:rsid w:val="00165D3A"/>
    <w:rsid w:val="00170563"/>
    <w:rsid w:val="001739BC"/>
    <w:rsid w:val="00173A8A"/>
    <w:rsid w:val="00177534"/>
    <w:rsid w:val="00177B79"/>
    <w:rsid w:val="00183D8D"/>
    <w:rsid w:val="00187394"/>
    <w:rsid w:val="00192E92"/>
    <w:rsid w:val="0019438B"/>
    <w:rsid w:val="00195C15"/>
    <w:rsid w:val="00197609"/>
    <w:rsid w:val="001A1B9B"/>
    <w:rsid w:val="001A5CC8"/>
    <w:rsid w:val="001B069A"/>
    <w:rsid w:val="001B6EC7"/>
    <w:rsid w:val="001D159D"/>
    <w:rsid w:val="001D70E7"/>
    <w:rsid w:val="001D74D7"/>
    <w:rsid w:val="001E2483"/>
    <w:rsid w:val="001E2681"/>
    <w:rsid w:val="001F4F9F"/>
    <w:rsid w:val="002173F4"/>
    <w:rsid w:val="00232782"/>
    <w:rsid w:val="00242685"/>
    <w:rsid w:val="00251BA5"/>
    <w:rsid w:val="00260042"/>
    <w:rsid w:val="00261706"/>
    <w:rsid w:val="00272369"/>
    <w:rsid w:val="0029061D"/>
    <w:rsid w:val="002958D2"/>
    <w:rsid w:val="002A0A76"/>
    <w:rsid w:val="002A23A2"/>
    <w:rsid w:val="002A4505"/>
    <w:rsid w:val="002B2042"/>
    <w:rsid w:val="002B676A"/>
    <w:rsid w:val="002D0D72"/>
    <w:rsid w:val="002D4790"/>
    <w:rsid w:val="002F511D"/>
    <w:rsid w:val="00314D6F"/>
    <w:rsid w:val="00320D95"/>
    <w:rsid w:val="0032628F"/>
    <w:rsid w:val="003331AF"/>
    <w:rsid w:val="003340CB"/>
    <w:rsid w:val="00336668"/>
    <w:rsid w:val="00344749"/>
    <w:rsid w:val="003452A1"/>
    <w:rsid w:val="003540B1"/>
    <w:rsid w:val="00361678"/>
    <w:rsid w:val="003634B5"/>
    <w:rsid w:val="00363D16"/>
    <w:rsid w:val="00364EEA"/>
    <w:rsid w:val="00371FA7"/>
    <w:rsid w:val="00382355"/>
    <w:rsid w:val="00394A23"/>
    <w:rsid w:val="0039672B"/>
    <w:rsid w:val="00396E67"/>
    <w:rsid w:val="003A00ED"/>
    <w:rsid w:val="003A6A48"/>
    <w:rsid w:val="003B521E"/>
    <w:rsid w:val="003C1E7B"/>
    <w:rsid w:val="003C370D"/>
    <w:rsid w:val="003C3DFF"/>
    <w:rsid w:val="003C539E"/>
    <w:rsid w:val="003D572C"/>
    <w:rsid w:val="003D78D7"/>
    <w:rsid w:val="003E110B"/>
    <w:rsid w:val="003E11F1"/>
    <w:rsid w:val="003F1384"/>
    <w:rsid w:val="003F4CB6"/>
    <w:rsid w:val="003F51FD"/>
    <w:rsid w:val="003F5BE4"/>
    <w:rsid w:val="004071F6"/>
    <w:rsid w:val="00421491"/>
    <w:rsid w:val="00422E9D"/>
    <w:rsid w:val="004247E1"/>
    <w:rsid w:val="0043679D"/>
    <w:rsid w:val="00436A8C"/>
    <w:rsid w:val="00437531"/>
    <w:rsid w:val="004464A9"/>
    <w:rsid w:val="00446F52"/>
    <w:rsid w:val="004479D3"/>
    <w:rsid w:val="00453E34"/>
    <w:rsid w:val="00456435"/>
    <w:rsid w:val="00457DA2"/>
    <w:rsid w:val="00465249"/>
    <w:rsid w:val="00465FB1"/>
    <w:rsid w:val="00466044"/>
    <w:rsid w:val="00494C11"/>
    <w:rsid w:val="004A2EFC"/>
    <w:rsid w:val="004A4E83"/>
    <w:rsid w:val="004B54D4"/>
    <w:rsid w:val="004B5CB5"/>
    <w:rsid w:val="004C0639"/>
    <w:rsid w:val="004C7F9D"/>
    <w:rsid w:val="004D6A39"/>
    <w:rsid w:val="004D6AF5"/>
    <w:rsid w:val="004D6E0A"/>
    <w:rsid w:val="004E1073"/>
    <w:rsid w:val="004F1190"/>
    <w:rsid w:val="004F3625"/>
    <w:rsid w:val="00521C40"/>
    <w:rsid w:val="00525700"/>
    <w:rsid w:val="0053356A"/>
    <w:rsid w:val="00572D6E"/>
    <w:rsid w:val="00572FA1"/>
    <w:rsid w:val="00576A79"/>
    <w:rsid w:val="0057768D"/>
    <w:rsid w:val="005843D3"/>
    <w:rsid w:val="005956CF"/>
    <w:rsid w:val="005A2DBC"/>
    <w:rsid w:val="005B5711"/>
    <w:rsid w:val="005B72E5"/>
    <w:rsid w:val="005C2134"/>
    <w:rsid w:val="005D0DAF"/>
    <w:rsid w:val="005D24FA"/>
    <w:rsid w:val="005E2D03"/>
    <w:rsid w:val="005F03D5"/>
    <w:rsid w:val="0060132E"/>
    <w:rsid w:val="00601571"/>
    <w:rsid w:val="006034C8"/>
    <w:rsid w:val="00603E5E"/>
    <w:rsid w:val="00605410"/>
    <w:rsid w:val="00612927"/>
    <w:rsid w:val="0062309F"/>
    <w:rsid w:val="00624973"/>
    <w:rsid w:val="00632C8A"/>
    <w:rsid w:val="00636D10"/>
    <w:rsid w:val="00637306"/>
    <w:rsid w:val="00647D01"/>
    <w:rsid w:val="00661356"/>
    <w:rsid w:val="0066424E"/>
    <w:rsid w:val="0067267A"/>
    <w:rsid w:val="006756A1"/>
    <w:rsid w:val="006876A6"/>
    <w:rsid w:val="00696587"/>
    <w:rsid w:val="006A32D6"/>
    <w:rsid w:val="006A3BA9"/>
    <w:rsid w:val="006C17AD"/>
    <w:rsid w:val="006C4ED6"/>
    <w:rsid w:val="006C73B7"/>
    <w:rsid w:val="006D6220"/>
    <w:rsid w:val="006E0CCF"/>
    <w:rsid w:val="006F0935"/>
    <w:rsid w:val="006F66DF"/>
    <w:rsid w:val="00700577"/>
    <w:rsid w:val="007036F3"/>
    <w:rsid w:val="00704696"/>
    <w:rsid w:val="00707F64"/>
    <w:rsid w:val="00725B3E"/>
    <w:rsid w:val="00727245"/>
    <w:rsid w:val="007340A4"/>
    <w:rsid w:val="00742A90"/>
    <w:rsid w:val="00752D4E"/>
    <w:rsid w:val="00757716"/>
    <w:rsid w:val="00757BFC"/>
    <w:rsid w:val="00763FBD"/>
    <w:rsid w:val="007738E1"/>
    <w:rsid w:val="00775FE5"/>
    <w:rsid w:val="00777B62"/>
    <w:rsid w:val="007834B2"/>
    <w:rsid w:val="00784D6B"/>
    <w:rsid w:val="00785215"/>
    <w:rsid w:val="00787F0E"/>
    <w:rsid w:val="007936B3"/>
    <w:rsid w:val="00794A0C"/>
    <w:rsid w:val="00797E02"/>
    <w:rsid w:val="007A2D64"/>
    <w:rsid w:val="007A639B"/>
    <w:rsid w:val="007A73EA"/>
    <w:rsid w:val="007C2731"/>
    <w:rsid w:val="007E09FE"/>
    <w:rsid w:val="007E3154"/>
    <w:rsid w:val="007F0898"/>
    <w:rsid w:val="007F4C57"/>
    <w:rsid w:val="00801A10"/>
    <w:rsid w:val="00803954"/>
    <w:rsid w:val="00810492"/>
    <w:rsid w:val="008176F2"/>
    <w:rsid w:val="00820A6E"/>
    <w:rsid w:val="008242B4"/>
    <w:rsid w:val="00826EB5"/>
    <w:rsid w:val="00832C7B"/>
    <w:rsid w:val="00835A0C"/>
    <w:rsid w:val="00835FD2"/>
    <w:rsid w:val="0083617B"/>
    <w:rsid w:val="008529A7"/>
    <w:rsid w:val="00854245"/>
    <w:rsid w:val="00857A9B"/>
    <w:rsid w:val="00860F38"/>
    <w:rsid w:val="00872669"/>
    <w:rsid w:val="008743A8"/>
    <w:rsid w:val="00874A8A"/>
    <w:rsid w:val="00876F5A"/>
    <w:rsid w:val="008804EA"/>
    <w:rsid w:val="00891461"/>
    <w:rsid w:val="00891EE6"/>
    <w:rsid w:val="00894CB9"/>
    <w:rsid w:val="00895532"/>
    <w:rsid w:val="00897F15"/>
    <w:rsid w:val="008A4F04"/>
    <w:rsid w:val="008A5FC2"/>
    <w:rsid w:val="008A68D4"/>
    <w:rsid w:val="008B51F8"/>
    <w:rsid w:val="008B68E4"/>
    <w:rsid w:val="008B7628"/>
    <w:rsid w:val="008C2E81"/>
    <w:rsid w:val="008C406A"/>
    <w:rsid w:val="008D4F1E"/>
    <w:rsid w:val="008E22BC"/>
    <w:rsid w:val="008E272D"/>
    <w:rsid w:val="008E44D9"/>
    <w:rsid w:val="008F3226"/>
    <w:rsid w:val="008F6C60"/>
    <w:rsid w:val="008F78DF"/>
    <w:rsid w:val="00904504"/>
    <w:rsid w:val="009115E6"/>
    <w:rsid w:val="00920847"/>
    <w:rsid w:val="00927C1D"/>
    <w:rsid w:val="00962C18"/>
    <w:rsid w:val="0096750B"/>
    <w:rsid w:val="00967FFE"/>
    <w:rsid w:val="009702AF"/>
    <w:rsid w:val="00974AFF"/>
    <w:rsid w:val="00977419"/>
    <w:rsid w:val="009777E8"/>
    <w:rsid w:val="00985214"/>
    <w:rsid w:val="00985CBE"/>
    <w:rsid w:val="00985F93"/>
    <w:rsid w:val="00991ED9"/>
    <w:rsid w:val="00993D86"/>
    <w:rsid w:val="009A33F8"/>
    <w:rsid w:val="009A51EB"/>
    <w:rsid w:val="009A5432"/>
    <w:rsid w:val="009B217B"/>
    <w:rsid w:val="009C758F"/>
    <w:rsid w:val="009D20A4"/>
    <w:rsid w:val="009D6542"/>
    <w:rsid w:val="009D656F"/>
    <w:rsid w:val="009D7E51"/>
    <w:rsid w:val="009F1458"/>
    <w:rsid w:val="009F3441"/>
    <w:rsid w:val="00A054D7"/>
    <w:rsid w:val="00A12FDE"/>
    <w:rsid w:val="00A30807"/>
    <w:rsid w:val="00A30E76"/>
    <w:rsid w:val="00A32C43"/>
    <w:rsid w:val="00A339A9"/>
    <w:rsid w:val="00A36C04"/>
    <w:rsid w:val="00A40848"/>
    <w:rsid w:val="00A41B60"/>
    <w:rsid w:val="00A46C71"/>
    <w:rsid w:val="00A60DF8"/>
    <w:rsid w:val="00A67531"/>
    <w:rsid w:val="00A70B00"/>
    <w:rsid w:val="00A91540"/>
    <w:rsid w:val="00A917D1"/>
    <w:rsid w:val="00A97107"/>
    <w:rsid w:val="00AA45A3"/>
    <w:rsid w:val="00AB6F87"/>
    <w:rsid w:val="00AC0E68"/>
    <w:rsid w:val="00AC30B5"/>
    <w:rsid w:val="00AD3DE5"/>
    <w:rsid w:val="00AD50E8"/>
    <w:rsid w:val="00AE643A"/>
    <w:rsid w:val="00AF5CCD"/>
    <w:rsid w:val="00AF7147"/>
    <w:rsid w:val="00B0199B"/>
    <w:rsid w:val="00B02C74"/>
    <w:rsid w:val="00B04688"/>
    <w:rsid w:val="00B10138"/>
    <w:rsid w:val="00B10333"/>
    <w:rsid w:val="00B129F0"/>
    <w:rsid w:val="00B20621"/>
    <w:rsid w:val="00B22190"/>
    <w:rsid w:val="00B2510C"/>
    <w:rsid w:val="00B30A1E"/>
    <w:rsid w:val="00B5429F"/>
    <w:rsid w:val="00B54AC6"/>
    <w:rsid w:val="00B64709"/>
    <w:rsid w:val="00B65DA6"/>
    <w:rsid w:val="00B66317"/>
    <w:rsid w:val="00B71B19"/>
    <w:rsid w:val="00B76972"/>
    <w:rsid w:val="00B77AA8"/>
    <w:rsid w:val="00B9157E"/>
    <w:rsid w:val="00B93BC7"/>
    <w:rsid w:val="00BA23C1"/>
    <w:rsid w:val="00BB4E4C"/>
    <w:rsid w:val="00BC088C"/>
    <w:rsid w:val="00BC1396"/>
    <w:rsid w:val="00BE11A3"/>
    <w:rsid w:val="00BE6DF4"/>
    <w:rsid w:val="00BE7147"/>
    <w:rsid w:val="00BF662D"/>
    <w:rsid w:val="00C027C9"/>
    <w:rsid w:val="00C03786"/>
    <w:rsid w:val="00C0549E"/>
    <w:rsid w:val="00C12378"/>
    <w:rsid w:val="00C21307"/>
    <w:rsid w:val="00C237C2"/>
    <w:rsid w:val="00C315B4"/>
    <w:rsid w:val="00C37CF5"/>
    <w:rsid w:val="00C42140"/>
    <w:rsid w:val="00C70982"/>
    <w:rsid w:val="00C74EB0"/>
    <w:rsid w:val="00C802FC"/>
    <w:rsid w:val="00C8521F"/>
    <w:rsid w:val="00C922C4"/>
    <w:rsid w:val="00C95EC0"/>
    <w:rsid w:val="00C97FA1"/>
    <w:rsid w:val="00CA5A06"/>
    <w:rsid w:val="00CB28F6"/>
    <w:rsid w:val="00CC55AC"/>
    <w:rsid w:val="00CD2B4D"/>
    <w:rsid w:val="00CE319D"/>
    <w:rsid w:val="00CE454A"/>
    <w:rsid w:val="00CF057A"/>
    <w:rsid w:val="00CF67A4"/>
    <w:rsid w:val="00D054C4"/>
    <w:rsid w:val="00D065B6"/>
    <w:rsid w:val="00D119DB"/>
    <w:rsid w:val="00D13A5A"/>
    <w:rsid w:val="00D22143"/>
    <w:rsid w:val="00D27E63"/>
    <w:rsid w:val="00D30806"/>
    <w:rsid w:val="00D3224F"/>
    <w:rsid w:val="00D404CD"/>
    <w:rsid w:val="00D50C21"/>
    <w:rsid w:val="00D5168E"/>
    <w:rsid w:val="00D5647C"/>
    <w:rsid w:val="00D6036E"/>
    <w:rsid w:val="00D71026"/>
    <w:rsid w:val="00D87343"/>
    <w:rsid w:val="00D9008E"/>
    <w:rsid w:val="00DA7097"/>
    <w:rsid w:val="00DB0992"/>
    <w:rsid w:val="00DC2E4C"/>
    <w:rsid w:val="00DD511D"/>
    <w:rsid w:val="00DE24D8"/>
    <w:rsid w:val="00DE705B"/>
    <w:rsid w:val="00DF3FEB"/>
    <w:rsid w:val="00DF6AA7"/>
    <w:rsid w:val="00E04CA2"/>
    <w:rsid w:val="00E214B7"/>
    <w:rsid w:val="00E221D6"/>
    <w:rsid w:val="00E2243B"/>
    <w:rsid w:val="00E238A3"/>
    <w:rsid w:val="00E42E87"/>
    <w:rsid w:val="00E454DA"/>
    <w:rsid w:val="00E46B31"/>
    <w:rsid w:val="00E46B9E"/>
    <w:rsid w:val="00E54DA6"/>
    <w:rsid w:val="00E5668F"/>
    <w:rsid w:val="00E6304B"/>
    <w:rsid w:val="00E6315D"/>
    <w:rsid w:val="00E64D2A"/>
    <w:rsid w:val="00E6717F"/>
    <w:rsid w:val="00E671E1"/>
    <w:rsid w:val="00E817D9"/>
    <w:rsid w:val="00E9385D"/>
    <w:rsid w:val="00E9471E"/>
    <w:rsid w:val="00E948CB"/>
    <w:rsid w:val="00E95A85"/>
    <w:rsid w:val="00EA637F"/>
    <w:rsid w:val="00EA6567"/>
    <w:rsid w:val="00EB4AC3"/>
    <w:rsid w:val="00EC126E"/>
    <w:rsid w:val="00EC66BA"/>
    <w:rsid w:val="00EC7F17"/>
    <w:rsid w:val="00ED15EA"/>
    <w:rsid w:val="00ED3728"/>
    <w:rsid w:val="00EE6E95"/>
    <w:rsid w:val="00EF0720"/>
    <w:rsid w:val="00F02D42"/>
    <w:rsid w:val="00F057E0"/>
    <w:rsid w:val="00F05F1B"/>
    <w:rsid w:val="00F10F9B"/>
    <w:rsid w:val="00F11192"/>
    <w:rsid w:val="00F173E3"/>
    <w:rsid w:val="00F262A1"/>
    <w:rsid w:val="00F26DB4"/>
    <w:rsid w:val="00F33B2D"/>
    <w:rsid w:val="00F401F5"/>
    <w:rsid w:val="00F42F23"/>
    <w:rsid w:val="00F538E7"/>
    <w:rsid w:val="00F5451E"/>
    <w:rsid w:val="00F60354"/>
    <w:rsid w:val="00F63B08"/>
    <w:rsid w:val="00F675EF"/>
    <w:rsid w:val="00F71825"/>
    <w:rsid w:val="00F76223"/>
    <w:rsid w:val="00F770BE"/>
    <w:rsid w:val="00F83BB9"/>
    <w:rsid w:val="00F85452"/>
    <w:rsid w:val="00FB3235"/>
    <w:rsid w:val="00FB4AD1"/>
    <w:rsid w:val="00FB53CD"/>
    <w:rsid w:val="00FB651C"/>
    <w:rsid w:val="00FC1056"/>
    <w:rsid w:val="00FC2A97"/>
    <w:rsid w:val="00FD11A2"/>
    <w:rsid w:val="00FD1A75"/>
    <w:rsid w:val="00FD3A02"/>
    <w:rsid w:val="00FD4AD7"/>
    <w:rsid w:val="00FD79CE"/>
    <w:rsid w:val="00FE2164"/>
    <w:rsid w:val="00FE2B73"/>
    <w:rsid w:val="00FE4FDC"/>
    <w:rsid w:val="00FE5F4D"/>
    <w:rsid w:val="00FF0781"/>
    <w:rsid w:val="00FF2421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272369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197609"/>
  </w:style>
  <w:style w:type="paragraph" w:styleId="af4">
    <w:name w:val="No Spacing"/>
    <w:link w:val="af5"/>
    <w:uiPriority w:val="1"/>
    <w:qFormat/>
    <w:rsid w:val="001A1B9B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1A1B9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C628E-AF00-4004-A406-6DC38E71E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2472</Words>
  <Characters>16985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Зайцев Сергей Алексеевич</cp:lastModifiedBy>
  <cp:revision>26</cp:revision>
  <cp:lastPrinted>2007-09-20T06:13:00Z</cp:lastPrinted>
  <dcterms:created xsi:type="dcterms:W3CDTF">2019-02-09T16:35:00Z</dcterms:created>
  <dcterms:modified xsi:type="dcterms:W3CDTF">2020-11-27T07:08:00Z</dcterms:modified>
</cp:coreProperties>
</file>